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EF0" w:rsidRDefault="00D43EF0" w:rsidP="00D43EF0">
      <w:pPr>
        <w:spacing w:after="0" w:line="240" w:lineRule="auto"/>
        <w:jc w:val="center"/>
        <w:rPr>
          <w:sz w:val="28"/>
          <w:szCs w:val="28"/>
        </w:rPr>
      </w:pPr>
      <w:r w:rsidRPr="00121937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4069" w:dyaOrig="4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51.45pt" o:ole="">
            <v:imagedata r:id="rId5" o:title=""/>
          </v:shape>
          <o:OLEObject Type="Embed" ProgID="CorelDRAW.Graphic.12" ShapeID="_x0000_i1025" DrawAspect="Content" ObjectID="_1743577664" r:id="rId6"/>
        </w:object>
      </w:r>
    </w:p>
    <w:p w:rsidR="00D43EF0" w:rsidRDefault="00D43EF0" w:rsidP="00D43EF0">
      <w:pPr>
        <w:pStyle w:val="a4"/>
        <w:rPr>
          <w:sz w:val="28"/>
          <w:szCs w:val="28"/>
        </w:rPr>
      </w:pPr>
      <w:r>
        <w:rPr>
          <w:sz w:val="28"/>
          <w:szCs w:val="28"/>
        </w:rPr>
        <w:t>СОВЕТ депутатов тракторозаводского района</w:t>
      </w:r>
    </w:p>
    <w:p w:rsidR="00D43EF0" w:rsidRDefault="00D43EF0" w:rsidP="00D43EF0">
      <w:pPr>
        <w:pStyle w:val="a4"/>
        <w:rPr>
          <w:sz w:val="28"/>
          <w:szCs w:val="28"/>
        </w:rPr>
      </w:pPr>
      <w:r>
        <w:rPr>
          <w:sz w:val="28"/>
          <w:szCs w:val="28"/>
        </w:rPr>
        <w:t>города челябинска</w:t>
      </w:r>
      <w:r>
        <w:rPr>
          <w:sz w:val="28"/>
          <w:szCs w:val="28"/>
        </w:rPr>
        <w:br/>
      </w:r>
      <w:r>
        <w:rPr>
          <w:caps w:val="0"/>
          <w:sz w:val="28"/>
          <w:szCs w:val="28"/>
        </w:rPr>
        <w:t>второго созыва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6"/>
      </w:tblGrid>
      <w:tr w:rsidR="00D43EF0" w:rsidTr="00D43EF0">
        <w:trPr>
          <w:trHeight w:val="237"/>
        </w:trPr>
        <w:tc>
          <w:tcPr>
            <w:tcW w:w="952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43EF0" w:rsidRDefault="00D43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</w:tbl>
    <w:p w:rsidR="00D43EF0" w:rsidRDefault="00D43EF0" w:rsidP="00D43E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 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от </w:t>
      </w:r>
      <w:r w:rsidR="006C6663">
        <w:rPr>
          <w:rFonts w:ascii="Times New Roman" w:hAnsi="Times New Roman" w:cs="Times New Roman"/>
          <w:sz w:val="24"/>
          <w:szCs w:val="24"/>
        </w:rPr>
        <w:t xml:space="preserve"> </w:t>
      </w:r>
      <w:r w:rsidR="00C86D07">
        <w:rPr>
          <w:rFonts w:ascii="Times New Roman" w:hAnsi="Times New Roman" w:cs="Times New Roman"/>
          <w:sz w:val="24"/>
          <w:szCs w:val="24"/>
        </w:rPr>
        <w:t>20.04.</w:t>
      </w:r>
      <w:r w:rsidR="006C6663">
        <w:rPr>
          <w:rFonts w:ascii="Times New Roman" w:hAnsi="Times New Roman" w:cs="Times New Roman"/>
          <w:sz w:val="24"/>
          <w:szCs w:val="24"/>
        </w:rPr>
        <w:t>2023</w:t>
      </w:r>
      <w:r w:rsidR="00C86D07">
        <w:rPr>
          <w:rFonts w:ascii="Times New Roman" w:hAnsi="Times New Roman" w:cs="Times New Roman"/>
          <w:sz w:val="24"/>
          <w:szCs w:val="24"/>
        </w:rPr>
        <w:t xml:space="preserve"> </w:t>
      </w:r>
      <w:r w:rsidR="009145B8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05793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EF7D2B">
        <w:rPr>
          <w:rFonts w:ascii="Times New Roman" w:hAnsi="Times New Roman" w:cs="Times New Roman"/>
          <w:sz w:val="24"/>
          <w:szCs w:val="24"/>
        </w:rPr>
        <w:t xml:space="preserve"> </w:t>
      </w:r>
      <w:r w:rsidR="00C86D07">
        <w:rPr>
          <w:rFonts w:ascii="Times New Roman" w:hAnsi="Times New Roman" w:cs="Times New Roman"/>
          <w:sz w:val="24"/>
          <w:szCs w:val="24"/>
        </w:rPr>
        <w:t>24/7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3EF0" w:rsidRDefault="00D43EF0" w:rsidP="00D43EF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 отчете о работе депутата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Совета депутатов Тракторозаводского района,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избранного  в Челябинскую городскую Думу </w:t>
      </w:r>
    </w:p>
    <w:p w:rsidR="00D43EF0" w:rsidRDefault="00FB2528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Ветхова К.В.</w:t>
      </w:r>
      <w:r w:rsidR="00D43E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202</w:t>
      </w:r>
      <w:r w:rsidR="006C66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43E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3EF0" w:rsidRDefault="00D43EF0" w:rsidP="00D43E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о работе депутата Совета депутатов Тракторозаводского района, избранного в Челябинскую городскую Думу </w:t>
      </w:r>
      <w:r w:rsidR="00FB2528">
        <w:rPr>
          <w:rFonts w:ascii="Times New Roman" w:hAnsi="Times New Roman" w:cs="Times New Roman"/>
          <w:sz w:val="24"/>
          <w:szCs w:val="24"/>
        </w:rPr>
        <w:t>Ветхова Кирилла Владимировича</w:t>
      </w:r>
      <w:r w:rsidR="00611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202</w:t>
      </w:r>
      <w:r w:rsidR="006C666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со статьей 35 Федерального закона от 06 октября 2003 г. № 131-ФЗ «Об общих принципах организации местного самоуправления в Российской Федерации», статьей 21 Устава Тракторозаводского района,</w:t>
      </w:r>
    </w:p>
    <w:p w:rsidR="00D43EF0" w:rsidRDefault="00D43EF0" w:rsidP="00D43EF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Совет депутатов Тракторозаводского района </w:t>
      </w:r>
    </w:p>
    <w:p w:rsidR="00D43EF0" w:rsidRDefault="00D43EF0" w:rsidP="00D43EF0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 Е Ш А Е Т: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 Принять к сведению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отчет о работе депутата Совета депутатов  Тракторозаводского района, избранного в Челябинскую городскую Думу</w:t>
      </w:r>
      <w:r w:rsidR="00EF7D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B2528">
        <w:rPr>
          <w:rFonts w:ascii="Times New Roman" w:hAnsi="Times New Roman" w:cs="Times New Roman"/>
          <w:color w:val="000000" w:themeColor="text1"/>
          <w:sz w:val="24"/>
          <w:szCs w:val="24"/>
        </w:rPr>
        <w:t>Ветхова К.В.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202</w:t>
      </w:r>
      <w:r w:rsidR="006C66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 </w:t>
      </w:r>
    </w:p>
    <w:p w:rsidR="00D43EF0" w:rsidRDefault="00D43EF0" w:rsidP="00D43E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Разместить настоящее решение на официальном сайте администрации Тракторозаводского района в сети «Интернет».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 Контроль исполнения решения поручить постоянной комиссии Совета депутатов по местному самоуправлению и регламенту. 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Настоящее решение вступает в силу со дня подписания.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6B5176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Тракторозаводского района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057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В.А. Горбунов</w:t>
      </w: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E10" w:rsidRDefault="002E5E1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E10" w:rsidRDefault="002E5E1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05" w:rsidRDefault="00990A05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A23" w:rsidRPr="007C697E" w:rsidRDefault="00B22A23" w:rsidP="00B22A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B22A23" w:rsidRPr="007C697E" w:rsidRDefault="00B22A23" w:rsidP="00B22A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депутатов </w:t>
      </w:r>
    </w:p>
    <w:p w:rsidR="00C86D07" w:rsidRDefault="00B22A23" w:rsidP="00B22A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>Тракторозаводского района</w:t>
      </w:r>
    </w:p>
    <w:p w:rsidR="00B22A23" w:rsidRPr="007C697E" w:rsidRDefault="00C86D07" w:rsidP="00B22A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города Челябинска</w:t>
      </w:r>
      <w:r w:rsidR="00B22A23" w:rsidRPr="007C69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A23" w:rsidRPr="007C697E" w:rsidRDefault="00B22A23" w:rsidP="00B22A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C86D07">
        <w:rPr>
          <w:rFonts w:ascii="Times New Roman" w:eastAsia="Times New Roman" w:hAnsi="Times New Roman" w:cs="Times New Roman"/>
          <w:sz w:val="24"/>
          <w:szCs w:val="24"/>
        </w:rPr>
        <w:t>20.04</w:t>
      </w:r>
      <w:r w:rsidR="00EF7D2B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4B6A3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D07">
        <w:rPr>
          <w:rFonts w:ascii="Times New Roman" w:eastAsia="Times New Roman" w:hAnsi="Times New Roman" w:cs="Times New Roman"/>
          <w:sz w:val="24"/>
          <w:szCs w:val="24"/>
        </w:rPr>
        <w:t>24/7</w:t>
      </w:r>
    </w:p>
    <w:p w:rsidR="001668C7" w:rsidRPr="001668C7" w:rsidRDefault="001668C7" w:rsidP="001668C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  о работе за 2022 год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Депутата Челябинской городской Думы 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Ветхова Кирилла Владимировича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66D" w:rsidRDefault="0050266D" w:rsidP="005026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7916" cy="2026693"/>
            <wp:effectExtent l="76200" t="38100" r="61984" b="11657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81" cy="1967888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Ветхов Кирилл Владимирович:</w:t>
      </w:r>
    </w:p>
    <w:p w:rsidR="0050266D" w:rsidRDefault="0050266D" w:rsidP="0050266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 Совета депутатов второго созыва Тракторозаводского района города Челябинска;</w:t>
      </w:r>
    </w:p>
    <w:p w:rsidR="0050266D" w:rsidRDefault="0050266D" w:rsidP="0050266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 Челябинской городской Думы;</w:t>
      </w:r>
    </w:p>
    <w:p w:rsidR="0050266D" w:rsidRDefault="0050266D" w:rsidP="0050266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постоянной комиссии по городскому хозяйству и градостроительству;</w:t>
      </w:r>
    </w:p>
    <w:p w:rsidR="0050266D" w:rsidRDefault="0050266D" w:rsidP="0050266D">
      <w:pPr>
        <w:pStyle w:val="a5"/>
        <w:numPr>
          <w:ilvl w:val="0"/>
          <w:numId w:val="3"/>
        </w:numPr>
        <w:pBdr>
          <w:bottom w:val="single" w:sz="12" w:space="1" w:color="auto"/>
        </w:pBdr>
        <w:spacing w:after="0" w:line="240" w:lineRule="auto"/>
        <w:ind w:left="567" w:hanging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член политсовета местного Тракторозаводского отделения партии «Единая Россия», Секретарь первичного отделения партии «Единая Россия», координатор Партийного проекта «Народный контроль».</w:t>
      </w:r>
    </w:p>
    <w:p w:rsidR="0050266D" w:rsidRDefault="0050266D" w:rsidP="0050266D">
      <w:pPr>
        <w:pBdr>
          <w:bottom w:val="single" w:sz="12" w:space="1" w:color="auto"/>
        </w:pBd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Bdr>
          <w:bottom w:val="single" w:sz="12" w:space="1" w:color="auto"/>
        </w:pBd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 Кирилл Ветхов строит свою работу исходя из интересов жителей Тракторозаводского района и ставит решение проблем округа первоочередной задачей.</w:t>
      </w: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Исполнение обязанностей депутата в Челябинской городской Думе 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работа в комиссиях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Компетенция постоянной комиссии установлена решением Челябинской городской Думы от 24.09.2019 № 1/7 «О предметах ведения постоянных комиссий Челябинской городской Думы».</w:t>
      </w:r>
    </w:p>
    <w:p w:rsidR="0050266D" w:rsidRDefault="0050266D" w:rsidP="0050266D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итогах работы постоянной комиссии городской Думы </w:t>
      </w:r>
      <w:r>
        <w:rPr>
          <w:rFonts w:ascii="Times New Roman" w:hAnsi="Times New Roman" w:cs="Times New Roman"/>
          <w:b/>
          <w:sz w:val="24"/>
          <w:szCs w:val="24"/>
        </w:rPr>
        <w:br/>
        <w:t>по городскому хозяйству и градостроительству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отчетный 2022год комиссией проведено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заседания, на которых рассмотрено </w:t>
      </w:r>
      <w:r>
        <w:rPr>
          <w:rFonts w:ascii="Times New Roman" w:hAnsi="Times New Roman" w:cs="Times New Roman"/>
          <w:b/>
          <w:sz w:val="24"/>
          <w:szCs w:val="24"/>
        </w:rPr>
        <w:t xml:space="preserve">106 </w:t>
      </w:r>
      <w:r>
        <w:rPr>
          <w:rFonts w:ascii="Times New Roman" w:hAnsi="Times New Roman" w:cs="Times New Roman"/>
          <w:sz w:val="24"/>
          <w:szCs w:val="24"/>
        </w:rPr>
        <w:t xml:space="preserve">вопросов. На пленарные заседания Челябинской городской Думы вынесено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проектов решений Думы.</w:t>
      </w: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Статистические сведения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о работе постоянной комиссии Челябинской городской Думы </w:t>
      </w:r>
      <w:r>
        <w:rPr>
          <w:rFonts w:ascii="Times New Roman" w:hAnsi="Times New Roman" w:cs="Times New Roman"/>
          <w:b/>
          <w:sz w:val="24"/>
          <w:szCs w:val="24"/>
        </w:rPr>
        <w:br/>
        <w:t>по городскому хозяйству и градостроительству в 2021 году</w:t>
      </w:r>
    </w:p>
    <w:p w:rsidR="0050266D" w:rsidRDefault="0050266D" w:rsidP="0050266D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8"/>
        <w:gridCol w:w="1135"/>
        <w:gridCol w:w="1134"/>
        <w:gridCol w:w="1134"/>
        <w:gridCol w:w="1134"/>
        <w:gridCol w:w="1134"/>
        <w:gridCol w:w="1134"/>
        <w:gridCol w:w="1277"/>
      </w:tblGrid>
      <w:tr w:rsidR="0050266D" w:rsidTr="0050266D">
        <w:trPr>
          <w:cantSplit/>
          <w:trHeight w:val="22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проведенных заседаний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совместных заседаний (расширенных)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Количество вопросов, </w:t>
            </w:r>
          </w:p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рассмотренных</w:t>
            </w:r>
          </w:p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на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рабочих совещаний, проведенных комиссией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решений, подготовленных комиссией и принятых на заседании Думы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обращений граждан и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вопросов, рассмотренных в обращениях граждан и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0266D" w:rsidRDefault="0050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заседаний публичных слушаний и комиссий ПЗЗ</w:t>
            </w:r>
          </w:p>
        </w:tc>
      </w:tr>
      <w:tr w:rsidR="0050266D" w:rsidTr="0050266D">
        <w:trPr>
          <w:trHeight w:val="3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66D" w:rsidRDefault="0050266D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43</w:t>
            </w:r>
          </w:p>
        </w:tc>
      </w:tr>
    </w:tbl>
    <w:p w:rsidR="0050266D" w:rsidRDefault="0050266D" w:rsidP="0050266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66D" w:rsidRDefault="0050266D" w:rsidP="0050266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рассмотрении и принятии депутатами наиболее важных решений городской Думы по предметам ведения постоянной комиссии по городскому хозяйству </w:t>
      </w:r>
      <w:r>
        <w:rPr>
          <w:rFonts w:ascii="Times New Roman" w:hAnsi="Times New Roman" w:cs="Times New Roman"/>
          <w:b/>
          <w:sz w:val="24"/>
          <w:szCs w:val="24"/>
        </w:rPr>
        <w:br/>
        <w:t>и градостроительству:</w:t>
      </w:r>
    </w:p>
    <w:p w:rsidR="0050266D" w:rsidRDefault="0050266D" w:rsidP="0050266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решение городской Думы 28.09.2021 № 22/10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 предоставлении мер финансовой поддержки в целях проведения капитального ремонта фасадов многоквартирных домов, расположенных на гостевых маршрутах города Челябинска» </w:t>
      </w:r>
      <w:r>
        <w:rPr>
          <w:rFonts w:ascii="Times New Roman" w:hAnsi="Times New Roman" w:cs="Times New Roman"/>
          <w:i/>
          <w:sz w:val="24"/>
          <w:szCs w:val="24"/>
        </w:rPr>
        <w:t>(решения Думы от 15.02.2022 № 26/105, от 31.05.2022 № 29/4):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Перечень многоквартирных домов на гостевых маршрутах города дополнен многоквартирными домами № 74 по ул. Свободы и № 29 по ул. Тимирязева, отнесенных  </w:t>
      </w:r>
      <w:r>
        <w:rPr>
          <w:rFonts w:ascii="Times New Roman" w:hAnsi="Times New Roman" w:cs="Times New Roman"/>
          <w:sz w:val="24"/>
          <w:szCs w:val="24"/>
        </w:rPr>
        <w:br/>
        <w:t>к выявленным объектам культурного наследия Челябинской области, и многоквартирным домом № 53 по проспекту Ленина, в отношении которых планируется предоставление мер финансовой поддержки на капремонт фасадов с целью улучшения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внешнего облика города</w:t>
      </w:r>
      <w:r>
        <w:rPr>
          <w:rFonts w:ascii="Times New Roman" w:hAnsi="Times New Roman" w:cs="Times New Roman"/>
          <w:i/>
          <w:sz w:val="24"/>
          <w:szCs w:val="24"/>
        </w:rPr>
        <w:t xml:space="preserve"> (финансирование работ производится за счет фонда капремонта в рамках предельной стоимости работ и дотации из областного бюджета);</w:t>
      </w:r>
    </w:p>
    <w:p w:rsidR="0050266D" w:rsidRDefault="0050266D" w:rsidP="00EC1D96">
      <w:pPr>
        <w:pStyle w:val="a5"/>
        <w:spacing w:after="0" w:line="240" w:lineRule="auto"/>
        <w:ind w:left="1804"/>
        <w:jc w:val="both"/>
        <w:rPr>
          <w:i/>
        </w:rPr>
      </w:pP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О внесении изменений в решение городской Думы от 09.10.2012 № 37/13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Правил землепользования и застройки муниципального образования «Челябинский городской округ»…» </w:t>
      </w:r>
      <w:r>
        <w:rPr>
          <w:rFonts w:ascii="Times New Roman" w:hAnsi="Times New Roman" w:cs="Times New Roman"/>
          <w:i/>
          <w:sz w:val="24"/>
          <w:szCs w:val="24"/>
        </w:rPr>
        <w:t>(31 решение городской Думы):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Принятыми решениями:</w:t>
      </w:r>
    </w:p>
    <w:p w:rsidR="0050266D" w:rsidRDefault="0050266D" w:rsidP="0050266D">
      <w:pPr>
        <w:numPr>
          <w:ilvl w:val="0"/>
          <w:numId w:val="6"/>
        </w:numPr>
        <w:tabs>
          <w:tab w:val="left" w:pos="993"/>
        </w:tabs>
        <w:spacing w:after="100" w:afterAutospacing="1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 земельный участок для размещения поликлиники и физкультурно-оздоровительного центра на перекрестке ул. Сергея Герасимова и Конструктора Духова                   в микрорайоне Чурилово в Тракторозаводском районе;</w:t>
      </w:r>
    </w:p>
    <w:p w:rsidR="0050266D" w:rsidRDefault="0050266D" w:rsidP="0050266D">
      <w:pPr>
        <w:pStyle w:val="a5"/>
        <w:numPr>
          <w:ilvl w:val="0"/>
          <w:numId w:val="6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установления границ городских лесов внесены изменения в части градостроительных зон 05 01 и 05 04 в Центральном районе, предусматривающие установление территориальных зон А.1.4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(природно-рекреационные территориальные зоны парков,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br/>
        <w:t>в том числе специализированного назначения, скверов, бульваров, набережных),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А.1.0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(природно-рекреационные территориальные зоны зеленых насаждений),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Б.1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(многофункциональные общественно-деловые территориальные зоны)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266D" w:rsidRDefault="0050266D" w:rsidP="0050266D">
      <w:pPr>
        <w:pStyle w:val="a5"/>
        <w:numPr>
          <w:ilvl w:val="0"/>
          <w:numId w:val="6"/>
        </w:numPr>
        <w:tabs>
          <w:tab w:val="left" w:pos="993"/>
        </w:tabs>
        <w:autoSpaceDE w:val="0"/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целях реализации новых требований законодательства о комплексном развитии территории установлены предельные размеры земельных участков и параметров разрешенного строительства, реконструкции объектов капитального строительства;</w:t>
      </w:r>
    </w:p>
    <w:p w:rsidR="0050266D" w:rsidRDefault="0050266D" w:rsidP="0050266D">
      <w:pPr>
        <w:numPr>
          <w:ilvl w:val="0"/>
          <w:numId w:val="6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сохранения существующих зеленых насаждений вдоль проектируемой </w:t>
      </w:r>
      <w:r>
        <w:rPr>
          <w:rFonts w:ascii="Times New Roman" w:hAnsi="Times New Roman" w:cs="Times New Roman"/>
          <w:sz w:val="24"/>
          <w:szCs w:val="24"/>
        </w:rPr>
        <w:br/>
        <w:t xml:space="preserve">улицы Коммунальной в Советском районе внесены изменения, позволившие уменьшить </w:t>
      </w:r>
      <w:r>
        <w:rPr>
          <w:rFonts w:ascii="Times New Roman" w:hAnsi="Times New Roman" w:cs="Times New Roman"/>
          <w:sz w:val="24"/>
          <w:szCs w:val="24"/>
        </w:rPr>
        <w:br/>
        <w:t xml:space="preserve">границы производственно-складской территориальной зоны объектов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классов опасности (малоопасных отходов) и увеличить границы природно-рекреационной территориальной зоны защитных зеленых насаждений;</w:t>
      </w:r>
    </w:p>
    <w:p w:rsidR="0050266D" w:rsidRDefault="0050266D" w:rsidP="0050266D">
      <w:pPr>
        <w:pStyle w:val="Standard"/>
        <w:numPr>
          <w:ilvl w:val="0"/>
          <w:numId w:val="6"/>
        </w:numPr>
        <w:tabs>
          <w:tab w:val="left" w:pos="0"/>
          <w:tab w:val="left" w:pos="993"/>
        </w:tabs>
        <w:suppressAutoHyphens w:val="0"/>
        <w:autoSpaceDE w:val="0"/>
        <w:autoSpaceDN/>
        <w:spacing w:after="100" w:afterAutospacing="1"/>
        <w:ind w:left="0" w:firstLine="709"/>
        <w:jc w:val="both"/>
        <w:rPr>
          <w:rFonts w:ascii="Times New Roman" w:eastAsia="Times New Roman" w:hAnsi="Times New Roman" w:cs="Times New Roman"/>
          <w:color w:val="000000"/>
          <w:lang w:val="ru-RU" w:bidi="ar-SA"/>
        </w:rPr>
      </w:pPr>
      <w:r>
        <w:rPr>
          <w:rFonts w:ascii="Times New Roman" w:hAnsi="Times New Roman" w:cs="Times New Roman"/>
          <w:lang w:val="ru-RU"/>
        </w:rPr>
        <w:t xml:space="preserve">в целях размещения </w:t>
      </w:r>
      <w:r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школы искусств с библиотекой в границах улиц 1-я Эльтонская, Трашутина, 2-я Эльтонская, Зальцмана в Тракторозаводском районе (район Чурилово) </w:t>
      </w:r>
      <w:r>
        <w:rPr>
          <w:rFonts w:ascii="Times New Roman" w:eastAsia="Times New Roman" w:hAnsi="Times New Roman" w:cs="Times New Roman"/>
          <w:color w:val="000000"/>
          <w:lang w:val="ru-RU" w:bidi="ar-SA"/>
        </w:rPr>
        <w:br/>
      </w:r>
      <w:r>
        <w:rPr>
          <w:rFonts w:ascii="Times New Roman" w:hAnsi="Times New Roman" w:cs="Times New Roman"/>
          <w:lang w:val="ru-RU"/>
        </w:rPr>
        <w:t xml:space="preserve">внесены изменения </w:t>
      </w:r>
      <w:r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и установлена новая территориальная зона общеобразовательных </w:t>
      </w:r>
      <w:r>
        <w:rPr>
          <w:rFonts w:ascii="Times New Roman" w:eastAsia="Times New Roman" w:hAnsi="Times New Roman" w:cs="Times New Roman"/>
          <w:color w:val="000000"/>
          <w:lang w:val="ru-RU" w:bidi="ar-SA"/>
        </w:rPr>
        <w:br/>
        <w:t>и дошкольных учреждений и др.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3)  О внесении изменений в решение городской Думы от 22.12.2020 № 15/16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Правил охраны и содержания зеленых насаждений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в городе Челябинске </w:t>
      </w:r>
      <w:r>
        <w:rPr>
          <w:rFonts w:ascii="Times New Roman" w:hAnsi="Times New Roman" w:cs="Times New Roman"/>
          <w:i/>
          <w:sz w:val="24"/>
          <w:szCs w:val="24"/>
        </w:rPr>
        <w:t xml:space="preserve">(решение Думы от 26.04.2022 № 28/16): 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практики реализации решения: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понятие «санитарная рубка» для исключения удаления больных, угнетенных, ослабленных деревьев и кустарников, состояние которых может быть улучшено путем проведения санитарной обрезки или агротехнических мероприятий;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введена разрешающая норма о сносе (пересадке) зеленых насаждений в целях обеспечения условий для проведения Комитетом дорожного хозяйства г. Челябинска капремонта автодорог общего пользования в границах красных линий, а также о компенсации </w:t>
      </w:r>
      <w:r>
        <w:rPr>
          <w:rFonts w:ascii="Times New Roman" w:hAnsi="Times New Roman" w:cs="Times New Roman"/>
          <w:sz w:val="24"/>
          <w:szCs w:val="24"/>
        </w:rPr>
        <w:br/>
        <w:t xml:space="preserve">зеленых насаждений в натуральной форме в данном случае в границах города (т.е. без привязки </w:t>
      </w:r>
      <w:r>
        <w:rPr>
          <w:rFonts w:ascii="Times New Roman" w:hAnsi="Times New Roman" w:cs="Times New Roman"/>
          <w:sz w:val="24"/>
          <w:szCs w:val="24"/>
        </w:rPr>
        <w:br/>
        <w:t xml:space="preserve">к территории внутригородского района, где был произведен снос), определении </w:t>
      </w:r>
      <w:r>
        <w:rPr>
          <w:rFonts w:ascii="Times New Roman" w:hAnsi="Times New Roman" w:cs="Times New Roman"/>
          <w:sz w:val="24"/>
          <w:szCs w:val="24"/>
        </w:rPr>
        <w:br/>
        <w:t>мест высадки зеленых насаждений, в таких случаях, органом управления зеленым фондом Администрации города – Управлением экологии и природопользования Администрации;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включено положение о проведении компенсаций зеленых насаждений в натуральной форме при реализации ранее заключенных договоров о развитии застроенных территорий (т.е. в порядке, аналогичном компенсации зеленых насаждений при реализации договоров о комплексном развитии территорий); 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4) О внесении изменений в решение городской Думы от 09.12.2020 № 15/6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Порядка благоустройства территорий общего пользования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города Челябинска для размещения объектов благоустройства (площадок автостоянок)» </w:t>
      </w:r>
      <w:r>
        <w:rPr>
          <w:rFonts w:ascii="Times New Roman" w:hAnsi="Times New Roman" w:cs="Times New Roman"/>
          <w:i/>
          <w:sz w:val="24"/>
          <w:szCs w:val="24"/>
        </w:rPr>
        <w:t>((решение Думы от 26.04.2022 № 28/16, от 20.12.2022 № 35/6)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практики реализации решения внесены изменения: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части продления для добросовестных субъектов предпринимательской деятельности срока заключения договора пользования и благоустройства территории общего пользования, занятой площадкой автостоянки, без проведения аукциона – до 31 декабря 2023 года;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утверждена форма заявления о проведении аукциона на право заключения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договора пользования и благоустройства территории общего пользования для размещения площадки автостоянки; 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 перечень данных, определяемых эскизным проектом;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скорректированы сроки принятия решений о проведении аукционов, подачи заявления о заключении договора пользования и благоустройства территории, введена норма </w:t>
      </w:r>
      <w:r>
        <w:rPr>
          <w:rFonts w:ascii="Times New Roman" w:hAnsi="Times New Roman" w:cs="Times New Roman"/>
          <w:sz w:val="24"/>
          <w:szCs w:val="24"/>
        </w:rPr>
        <w:br/>
        <w:t>о праве Комитета по управлению имуществом и земельным отношениям г. Челябинска инициировать проведение аукциона;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уточнены нормы об определении размера ежегодной платы за размещение площадки автостоянки – по результатам аукциона, начальной цены – в размере, определенном </w:t>
      </w:r>
      <w:r>
        <w:rPr>
          <w:rFonts w:ascii="Times New Roman" w:hAnsi="Times New Roman" w:cs="Times New Roman"/>
          <w:sz w:val="24"/>
          <w:szCs w:val="24"/>
        </w:rPr>
        <w:br/>
        <w:t xml:space="preserve">по результатам рыночной оценки, проведенной субъектами оценочной деятельности (корректировка направлена на сокращение расходов бюджета города на определение </w:t>
      </w:r>
      <w:r>
        <w:rPr>
          <w:rFonts w:ascii="Times New Roman" w:hAnsi="Times New Roman" w:cs="Times New Roman"/>
          <w:sz w:val="24"/>
          <w:szCs w:val="24"/>
        </w:rPr>
        <w:br/>
        <w:t>рыночных стоимостей);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5)  О внесении изменений в решение городской Думы от 27.02.2018 № 38/27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Положения о порядке распространения наружной рекламы </w:t>
      </w:r>
      <w:r>
        <w:rPr>
          <w:rFonts w:ascii="Times New Roman" w:hAnsi="Times New Roman" w:cs="Times New Roman"/>
          <w:b/>
          <w:sz w:val="24"/>
          <w:szCs w:val="24"/>
        </w:rPr>
        <w:br/>
        <w:t>и информации в городе Челябинске»</w:t>
      </w:r>
      <w:r>
        <w:rPr>
          <w:rFonts w:ascii="Times New Roman" w:hAnsi="Times New Roman" w:cs="Times New Roman"/>
          <w:i/>
          <w:sz w:val="24"/>
          <w:szCs w:val="24"/>
        </w:rPr>
        <w:t xml:space="preserve"> (решения Думы от 26.04.2022 № 28/18,                   от 25.10.2022 № 33/27): </w:t>
      </w:r>
      <w:r>
        <w:rPr>
          <w:rFonts w:ascii="Times New Roman" w:hAnsi="Times New Roman" w:cs="Times New Roman"/>
          <w:sz w:val="24"/>
          <w:szCs w:val="24"/>
        </w:rPr>
        <w:t xml:space="preserve">в целях поддержки организаций, осуществляющих распространение наружной рекламы (по их обращению в городскую Думу), с учетом сохраняющихся условий санкционного давления, нестабильности российской экономики </w:t>
      </w:r>
      <w:r>
        <w:rPr>
          <w:rFonts w:ascii="Times New Roman" w:hAnsi="Times New Roman" w:cs="Times New Roman"/>
          <w:sz w:val="24"/>
          <w:szCs w:val="24"/>
        </w:rPr>
        <w:lastRenderedPageBreak/>
        <w:t>предусмотрено применение временного понижающего коэффициента 0,5 при расчете платы за установку и эксплуатацию рекламных конструкции на 2, 3 и 4 квартал 2022 года.</w:t>
      </w:r>
    </w:p>
    <w:p w:rsidR="0050266D" w:rsidRDefault="0050266D" w:rsidP="0050266D">
      <w:pPr>
        <w:spacing w:after="0" w:line="240" w:lineRule="auto"/>
        <w:ind w:firstLine="709"/>
        <w:jc w:val="both"/>
      </w:pPr>
    </w:p>
    <w:p w:rsid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О внесении изменений в решения Челябинской городской Думы, касающиеся изменения оплаты труда работников муниципальных учреждений подведомственных постоянной комиссии </w:t>
      </w:r>
      <w:r>
        <w:rPr>
          <w:rFonts w:ascii="Times New Roman" w:hAnsi="Times New Roman" w:cs="Times New Roman"/>
          <w:i/>
          <w:sz w:val="24"/>
          <w:szCs w:val="24"/>
        </w:rPr>
        <w:t xml:space="preserve">(решения Думы от 25.10.2022 № 33/26,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от 22.11.2022 № 34/140, № 34/147, № 34/146, № 34/137): </w:t>
      </w:r>
      <w:r>
        <w:rPr>
          <w:rFonts w:ascii="Times New Roman" w:hAnsi="Times New Roman" w:cs="Times New Roman"/>
          <w:sz w:val="24"/>
          <w:szCs w:val="24"/>
        </w:rPr>
        <w:t xml:space="preserve">изменения внесены </w:t>
      </w:r>
      <w:r>
        <w:rPr>
          <w:rFonts w:ascii="Times New Roman" w:hAnsi="Times New Roman" w:cs="Times New Roman"/>
          <w:sz w:val="24"/>
          <w:szCs w:val="24"/>
        </w:rPr>
        <w:br/>
        <w:t>с целью повышения заработной платы работникам муниципальных учреждений города, подведомственных комиссии, в том числе во исполнение распоряжения Правительства Челябинской области от 12.10.2022 № 1011-рп</w:t>
      </w:r>
    </w:p>
    <w:p w:rsid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7) Об утверждении схем водоснабжения и водоотведения города Челябинска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до 2041 года </w:t>
      </w:r>
      <w:r>
        <w:rPr>
          <w:rFonts w:ascii="Times New Roman" w:hAnsi="Times New Roman" w:cs="Times New Roman"/>
          <w:i/>
          <w:sz w:val="24"/>
          <w:szCs w:val="24"/>
        </w:rPr>
        <w:t xml:space="preserve">(решение Думы от 20.12.2022 № 35/5): </w:t>
      </w:r>
      <w:r>
        <w:rPr>
          <w:rFonts w:ascii="Times New Roman" w:hAnsi="Times New Roman" w:cs="Times New Roman"/>
          <w:sz w:val="24"/>
          <w:szCs w:val="24"/>
        </w:rPr>
        <w:t>в целях развития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 водоснабжения и водоотведения города утверждены схемы водоснабжения и водоотведения города Челябинска </w:t>
      </w:r>
      <w:r>
        <w:rPr>
          <w:rFonts w:ascii="Times New Roman" w:hAnsi="Times New Roman" w:cs="Times New Roman"/>
          <w:sz w:val="24"/>
          <w:szCs w:val="24"/>
        </w:rPr>
        <w:br/>
        <w:t xml:space="preserve">на период до 2041 года, которые предусматривают: </w:t>
      </w:r>
    </w:p>
    <w:p w:rsidR="0050266D" w:rsidRDefault="0050266D" w:rsidP="0050266D">
      <w:pPr>
        <w:pStyle w:val="a5"/>
        <w:numPr>
          <w:ilvl w:val="0"/>
          <w:numId w:val="8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системы и структуры водоснабжения и водоотведения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(далее – ВСиВО) города, результатов технического обследования централизованных систем, технологических зон ВСиВО, оценку состояния и функционирования сетей, насосных станций, оборудования, существующих и прогнозных балансов систем ВСиВО, учета потребления </w:t>
      </w:r>
      <w:r>
        <w:rPr>
          <w:rFonts w:ascii="Times New Roman" w:hAnsi="Times New Roman" w:cs="Times New Roman"/>
          <w:sz w:val="24"/>
          <w:szCs w:val="24"/>
        </w:rPr>
        <w:br/>
        <w:t>и энергоэффективности объектов ВСиВО;</w:t>
      </w:r>
    </w:p>
    <w:p w:rsidR="0050266D" w:rsidRDefault="0050266D" w:rsidP="0050266D">
      <w:pPr>
        <w:pStyle w:val="a5"/>
        <w:numPr>
          <w:ilvl w:val="0"/>
          <w:numId w:val="8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резервных мощностей, направления, задачи развития (в различных </w:t>
      </w:r>
      <w:r>
        <w:rPr>
          <w:rFonts w:ascii="Times New Roman" w:hAnsi="Times New Roman" w:cs="Times New Roman"/>
          <w:sz w:val="24"/>
          <w:szCs w:val="24"/>
        </w:rPr>
        <w:br/>
        <w:t xml:space="preserve">сценариях) централизованных систем ВСиВО, плановые показатели надежности, </w:t>
      </w:r>
      <w:r>
        <w:rPr>
          <w:rFonts w:ascii="Times New Roman" w:hAnsi="Times New Roman" w:cs="Times New Roman"/>
          <w:sz w:val="24"/>
          <w:szCs w:val="24"/>
        </w:rPr>
        <w:br/>
        <w:t>эффективности их работы и др.;</w:t>
      </w:r>
    </w:p>
    <w:p w:rsidR="0050266D" w:rsidRDefault="0050266D" w:rsidP="0050266D">
      <w:pPr>
        <w:pStyle w:val="a5"/>
        <w:numPr>
          <w:ilvl w:val="0"/>
          <w:numId w:val="8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строительству, реконструкции и модернизации объектов централизованных систем ВСиВО, перечень основных мероприятий по реализации схем </w:t>
      </w:r>
      <w:r>
        <w:rPr>
          <w:rFonts w:ascii="Times New Roman" w:hAnsi="Times New Roman" w:cs="Times New Roman"/>
          <w:sz w:val="24"/>
          <w:szCs w:val="24"/>
        </w:rPr>
        <w:br/>
        <w:t xml:space="preserve">с разбивкой по годам и техническим обоснованием предлагаемых к исполнению мероприятий, </w:t>
      </w:r>
      <w:r>
        <w:rPr>
          <w:rFonts w:ascii="Times New Roman" w:hAnsi="Times New Roman" w:cs="Times New Roman"/>
          <w:sz w:val="24"/>
          <w:szCs w:val="24"/>
        </w:rPr>
        <w:br/>
        <w:t xml:space="preserve">в том числе экологической направленности (для минимизации вредного воздействия </w:t>
      </w:r>
      <w:r>
        <w:rPr>
          <w:rFonts w:ascii="Times New Roman" w:hAnsi="Times New Roman" w:cs="Times New Roman"/>
          <w:sz w:val="24"/>
          <w:szCs w:val="24"/>
        </w:rPr>
        <w:br/>
        <w:t xml:space="preserve">на окружающую среду объектов ВСиВО, сокращения сбросов загрязняющих веществ, </w:t>
      </w:r>
      <w:r>
        <w:rPr>
          <w:rFonts w:ascii="Times New Roman" w:hAnsi="Times New Roman" w:cs="Times New Roman"/>
          <w:sz w:val="24"/>
          <w:szCs w:val="24"/>
        </w:rPr>
        <w:br/>
        <w:t>от применения безопасных для окружающей среды методов/реагентов);</w:t>
      </w:r>
    </w:p>
    <w:p w:rsidR="0050266D" w:rsidRDefault="0050266D" w:rsidP="0050266D">
      <w:pPr>
        <w:pStyle w:val="a5"/>
        <w:numPr>
          <w:ilvl w:val="0"/>
          <w:numId w:val="8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оценку объемов капиталовложений на реализацию мероприятий, предложения </w:t>
      </w:r>
      <w:r>
        <w:rPr>
          <w:rFonts w:ascii="Times New Roman" w:hAnsi="Times New Roman" w:cs="Times New Roman"/>
          <w:sz w:val="24"/>
          <w:szCs w:val="24"/>
        </w:rPr>
        <w:br/>
        <w:t>по источникам их финансирования и т.д.;</w:t>
      </w: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 О внесении изменений в решение городской Думы от 22.12.2015 № 16/32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Правил благоустройства территории города Челябинска»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(далее – ПБТ) </w:t>
      </w:r>
      <w:r>
        <w:rPr>
          <w:rFonts w:ascii="Times New Roman" w:hAnsi="Times New Roman" w:cs="Times New Roman"/>
          <w:i/>
          <w:sz w:val="24"/>
          <w:szCs w:val="24"/>
        </w:rPr>
        <w:t xml:space="preserve">(решения Думы от 26.04.2022 № 28/5, от 20.12.2022 № 35/20): </w:t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ПБТ с учетом наработанной практики внесены следующие изменения: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 понятийный аппарат, применяемый при реализации ПБТ;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уточнены полномочия Администрации города и администраций внутригородских районов в части:</w:t>
      </w:r>
    </w:p>
    <w:p w:rsidR="0050266D" w:rsidRDefault="0050266D" w:rsidP="0050266D">
      <w:pPr>
        <w:pStyle w:val="a5"/>
        <w:numPr>
          <w:ilvl w:val="0"/>
          <w:numId w:val="10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установления ответственности Администрации города за выполнение работ </w:t>
      </w:r>
      <w:r>
        <w:rPr>
          <w:rFonts w:ascii="Times New Roman" w:hAnsi="Times New Roman" w:cs="Times New Roman"/>
          <w:sz w:val="24"/>
          <w:szCs w:val="24"/>
        </w:rPr>
        <w:br/>
        <w:t>по ремонту и содержанию улично-дорожной сети в границах «красных линий», администраций внутригородских районов – за текущее содержание территорий внутригородских районов;</w:t>
      </w:r>
    </w:p>
    <w:p w:rsidR="0050266D" w:rsidRDefault="0050266D" w:rsidP="0050266D">
      <w:pPr>
        <w:pStyle w:val="a5"/>
        <w:numPr>
          <w:ilvl w:val="0"/>
          <w:numId w:val="10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реализации администрациями внутригородских районов мероприятий </w:t>
      </w:r>
      <w:r>
        <w:rPr>
          <w:rFonts w:ascii="Times New Roman" w:hAnsi="Times New Roman" w:cs="Times New Roman"/>
          <w:sz w:val="24"/>
          <w:szCs w:val="24"/>
        </w:rPr>
        <w:br/>
        <w:t>по недопущению размещения на подведомственных территориях некапитальных нестационарных строений/сооружений и освобождению от них территорий;</w:t>
      </w:r>
    </w:p>
    <w:p w:rsidR="0050266D" w:rsidRDefault="0050266D" w:rsidP="0050266D">
      <w:pPr>
        <w:pStyle w:val="a5"/>
        <w:numPr>
          <w:ilvl w:val="0"/>
          <w:numId w:val="10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исключения из полномочий администраций внутригородских районов организации работ по содержанию остановочных площадок общественного транспорта и расположенных </w:t>
      </w:r>
      <w:r>
        <w:rPr>
          <w:rFonts w:ascii="Times New Roman" w:hAnsi="Times New Roman" w:cs="Times New Roman"/>
          <w:sz w:val="24"/>
          <w:szCs w:val="24"/>
        </w:rPr>
        <w:br/>
        <w:t>на них отдельных объектов благоустройства;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установлен запрет на выпас сельскохозяйственных животных на озелененных территориях общего пользования;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 раздел 8 ПБТ о мемориальных объектах в части отнесения их к объектам благоустройства;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увеличен срок ответственности организаций, выполняющих работы </w:t>
      </w:r>
      <w:r>
        <w:rPr>
          <w:rFonts w:ascii="Times New Roman" w:hAnsi="Times New Roman" w:cs="Times New Roman"/>
          <w:sz w:val="24"/>
          <w:szCs w:val="24"/>
        </w:rPr>
        <w:br/>
        <w:t xml:space="preserve">по восстановлению усовершенствованного покрытия на объектах улично-дорожной сети, </w:t>
      </w:r>
      <w:r>
        <w:rPr>
          <w:rFonts w:ascii="Times New Roman" w:hAnsi="Times New Roman" w:cs="Times New Roman"/>
          <w:sz w:val="24"/>
          <w:szCs w:val="24"/>
        </w:rPr>
        <w:br/>
        <w:t>до 4 лет после завершения работ;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включена норма о предоставлении материалов фотофиксации места проведения аварийных земляных работ до начала производства работ и установлены требования к ним;</w:t>
      </w:r>
    </w:p>
    <w:p w:rsidR="0050266D" w:rsidRDefault="0050266D" w:rsidP="0050266D">
      <w:pPr>
        <w:pStyle w:val="a5"/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 срок продления ордера на производство земляных работ (в течение </w:t>
      </w:r>
      <w:r>
        <w:rPr>
          <w:rFonts w:ascii="Times New Roman" w:hAnsi="Times New Roman" w:cs="Times New Roman"/>
          <w:sz w:val="24"/>
          <w:szCs w:val="24"/>
        </w:rPr>
        <w:br/>
        <w:t xml:space="preserve">трех рабочих дней до окончания срока действия ордера/разрешения), право продления ордера </w:t>
      </w:r>
      <w:r>
        <w:rPr>
          <w:rFonts w:ascii="Times New Roman" w:hAnsi="Times New Roman" w:cs="Times New Roman"/>
          <w:sz w:val="24"/>
          <w:szCs w:val="24"/>
        </w:rPr>
        <w:br/>
        <w:t>(не более трех раз в течение одного года в соответствии с исчерпывающим перечнем оснований, предусмотренных ПБТ)</w:t>
      </w:r>
    </w:p>
    <w:p w:rsidR="0050266D" w:rsidRDefault="0050266D" w:rsidP="0050266D">
      <w:pPr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уточнены границы газонной части, расположенной вдоль МКД, для </w:t>
      </w:r>
      <w:r>
        <w:rPr>
          <w:rFonts w:ascii="Times New Roman" w:hAnsi="Times New Roman" w:cs="Times New Roman"/>
          <w:spacing w:val="2"/>
          <w:sz w:val="24"/>
          <w:szCs w:val="24"/>
        </w:rPr>
        <w:t>осуществления работ по ее благоустройству и содержанию на придомовой территории;</w:t>
      </w:r>
    </w:p>
    <w:p w:rsidR="0050266D" w:rsidRDefault="0050266D" w:rsidP="0050266D">
      <w:pPr>
        <w:numPr>
          <w:ilvl w:val="0"/>
          <w:numId w:val="9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уточнены положения о создании и содержании контейнерных площадок </w:t>
      </w:r>
      <w:r>
        <w:rPr>
          <w:rFonts w:ascii="Times New Roman" w:hAnsi="Times New Roman" w:cs="Times New Roman"/>
          <w:spacing w:val="2"/>
          <w:sz w:val="24"/>
          <w:szCs w:val="24"/>
        </w:rPr>
        <w:br/>
        <w:t xml:space="preserve">для накопления твердых коммунальных отходов в многоквартирных домах; и </w:t>
      </w:r>
      <w:r>
        <w:rPr>
          <w:rFonts w:ascii="Times New Roman" w:hAnsi="Times New Roman" w:cs="Times New Roman"/>
          <w:sz w:val="24"/>
          <w:szCs w:val="24"/>
        </w:rPr>
        <w:t>др.;</w:t>
      </w: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9) Об утверждении программы комплексного развития систем коммунальной инфраструктуры города Челябинска на период до 2041 года </w:t>
      </w:r>
      <w:r>
        <w:rPr>
          <w:rFonts w:ascii="Times New Roman" w:hAnsi="Times New Roman" w:cs="Times New Roman"/>
          <w:sz w:val="24"/>
          <w:szCs w:val="24"/>
        </w:rPr>
        <w:t>(далее – ПКР)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 xml:space="preserve">(решение Думы от 23.12.2022 № 36/1): </w:t>
      </w: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ПКР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noProof/>
          <w:sz w:val="24"/>
          <w:szCs w:val="24"/>
        </w:rPr>
        <w:t>теплоснабжение, водоснабжение,  водоотведение, электроснабжение, газоснабжение, обращение с твердыми коммунальными отходами)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в соответствии </w:t>
      </w:r>
      <w:r>
        <w:rPr>
          <w:rFonts w:ascii="Times New Roman" w:hAnsi="Times New Roman" w:cs="Times New Roman"/>
          <w:sz w:val="24"/>
          <w:szCs w:val="24"/>
        </w:rPr>
        <w:br/>
        <w:t xml:space="preserve">с требованиями Градостроительного кодекса РФ в развитие Генерального плана </w:t>
      </w:r>
      <w:r>
        <w:rPr>
          <w:rFonts w:ascii="Times New Roman" w:hAnsi="Times New Roman" w:cs="Times New Roman"/>
          <w:sz w:val="24"/>
          <w:szCs w:val="24"/>
        </w:rPr>
        <w:br/>
        <w:t>города Челябинска, утвержденного в декабре 2021 года, и включает:</w:t>
      </w:r>
    </w:p>
    <w:p w:rsidR="0050266D" w:rsidRDefault="0050266D" w:rsidP="0050266D">
      <w:pPr>
        <w:pStyle w:val="a5"/>
        <w:numPr>
          <w:ilvl w:val="0"/>
          <w:numId w:val="11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характеристику существующего состояния систем коммунальной инфраструктуры </w:t>
      </w:r>
      <w:r>
        <w:rPr>
          <w:rFonts w:ascii="Times New Roman" w:hAnsi="Times New Roman" w:cs="Times New Roman"/>
          <w:sz w:val="24"/>
          <w:szCs w:val="24"/>
        </w:rPr>
        <w:br/>
        <w:t xml:space="preserve">по их видам, анализ резервов и дефицитов по зонам действия ресурсов, качества </w:t>
      </w:r>
      <w:r>
        <w:rPr>
          <w:rFonts w:ascii="Times New Roman" w:hAnsi="Times New Roman" w:cs="Times New Roman"/>
          <w:sz w:val="24"/>
          <w:szCs w:val="24"/>
        </w:rPr>
        <w:br/>
        <w:t xml:space="preserve">поставляемых ресурсов, надежности и проблем работы систем, их негативного воздействия </w:t>
      </w:r>
      <w:r>
        <w:rPr>
          <w:rFonts w:ascii="Times New Roman" w:hAnsi="Times New Roman" w:cs="Times New Roman"/>
          <w:sz w:val="24"/>
          <w:szCs w:val="24"/>
        </w:rPr>
        <w:br/>
        <w:t>на окружающую среду;</w:t>
      </w:r>
    </w:p>
    <w:p w:rsidR="0050266D" w:rsidRDefault="0050266D" w:rsidP="0050266D">
      <w:pPr>
        <w:pStyle w:val="a5"/>
        <w:numPr>
          <w:ilvl w:val="0"/>
          <w:numId w:val="11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 планируемом развитии городского округа: застройка, демографические перспективы, прогноз спроса на коммунальные ресурсы;</w:t>
      </w:r>
    </w:p>
    <w:p w:rsidR="0050266D" w:rsidRDefault="0050266D" w:rsidP="0050266D">
      <w:pPr>
        <w:pStyle w:val="a5"/>
        <w:numPr>
          <w:ilvl w:val="0"/>
          <w:numId w:val="11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показатели развития систем коммунальной инфраструктуры, </w:t>
      </w:r>
      <w:r>
        <w:rPr>
          <w:rFonts w:ascii="Times New Roman" w:hAnsi="Times New Roman" w:cs="Times New Roman"/>
          <w:sz w:val="24"/>
          <w:szCs w:val="24"/>
        </w:rPr>
        <w:br/>
        <w:t xml:space="preserve">перечень мероприятий / инвестиционных проектов для достижения целевых показателей, </w:t>
      </w:r>
      <w:r>
        <w:rPr>
          <w:rFonts w:ascii="Times New Roman" w:hAnsi="Times New Roman" w:cs="Times New Roman"/>
          <w:sz w:val="24"/>
          <w:szCs w:val="24"/>
        </w:rPr>
        <w:br/>
        <w:t>оценку финансовых потребностей на их реализацию и источников финансирования;</w:t>
      </w:r>
    </w:p>
    <w:p w:rsidR="0050266D" w:rsidRDefault="0050266D" w:rsidP="0050266D">
      <w:pPr>
        <w:pStyle w:val="a5"/>
        <w:numPr>
          <w:ilvl w:val="0"/>
          <w:numId w:val="11"/>
        </w:numPr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ожидаемые результаты реализации ПКР СКУ, доступность реализации мероприятий ПКР СКУ для населения и др. </w:t>
      </w: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5"/>
        <w:tabs>
          <w:tab w:val="left" w:pos="1134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10) Решения городской Думы о рассмотрении инвестиционных программ организаций коммунального комплекса в сфере теплоснабжения и водоснабжения, водоотведения </w:t>
      </w:r>
      <w:r>
        <w:rPr>
          <w:rFonts w:ascii="Times New Roman" w:hAnsi="Times New Roman" w:cs="Times New Roman"/>
          <w:i/>
          <w:sz w:val="24"/>
          <w:szCs w:val="24"/>
        </w:rPr>
        <w:t>(решения Думы от 30.08.2022  № 31/11, № № 31/12, № 31/13,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от 27.09.2022 № 32/20, от 25.10.2022 № 33/1, от 27.10.2022 № 34/1, от 31.10.2022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№ 34/10, № 34/21, № 34/22):  </w:t>
      </w:r>
      <w:r>
        <w:rPr>
          <w:rFonts w:ascii="Times New Roman" w:hAnsi="Times New Roman" w:cs="Times New Roman"/>
          <w:sz w:val="24"/>
          <w:szCs w:val="24"/>
        </w:rPr>
        <w:t xml:space="preserve">перед утверждением в Министерстве тарифного регулирования </w:t>
      </w:r>
      <w:r>
        <w:rPr>
          <w:rFonts w:ascii="Times New Roman" w:hAnsi="Times New Roman" w:cs="Times New Roman"/>
          <w:sz w:val="24"/>
          <w:szCs w:val="24"/>
        </w:rPr>
        <w:br/>
        <w:t>и энергетики Челябинской области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установленными законодательством требованиями и полномочиями были рассмотрены инвестиционные программы МУП «Производственное объединение водоснабжения и водоотведения», МУП «Челябинский коммунальные тепловые сети», АО «УСТЭК-Челябинск», ПАО «Фортум», по которым приняты соответствующие решения о согласовании либо отказе в согласовании проектов.</w:t>
      </w:r>
    </w:p>
    <w:p w:rsidR="0050266D" w:rsidRDefault="0050266D" w:rsidP="0050266D">
      <w:pPr>
        <w:tabs>
          <w:tab w:val="left" w:pos="811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Комиссия уделяла внимание рассмотрению отдельных направлений функционирования систем жизнеобеспечения города, в рамках которых депутатами обозначалась проблематика в подведомственных отраслях. Так, заслушаны информации о: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работе, направленной на сокращение объемов и количества объектов незавершенного строительства;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подготовке, ходе работ по весенней санитарной очистке территории города (субботникам) и итогах ее проведения;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проведенном в 2021 году капитальном ремонте общего имущества в МКД </w:t>
      </w:r>
      <w:r>
        <w:rPr>
          <w:rFonts w:ascii="Times New Roman" w:hAnsi="Times New Roman" w:cs="Times New Roman"/>
          <w:sz w:val="24"/>
          <w:szCs w:val="24"/>
        </w:rPr>
        <w:br/>
        <w:t>города Челябинска и перспективах на 2022 год;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Правил размещения и содержания информационных конструкций                 на территории города Челябинска;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ходе подготовки жилищного фонда и объектов коммунальной инфраструктуры                к отопительному периоду 2022-2023 годов;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работе по строительству, ремонту, реконструкции и содержанию улично-дорожной сети г. Челябинска в 2022 году и перспективах реализации этих мероприятий в 2023 году;</w:t>
      </w:r>
    </w:p>
    <w:p w:rsidR="0050266D" w:rsidRDefault="0050266D" w:rsidP="0050266D">
      <w:pPr>
        <w:pStyle w:val="a5"/>
        <w:numPr>
          <w:ilvl w:val="0"/>
          <w:numId w:val="7"/>
        </w:numPr>
        <w:tabs>
          <w:tab w:val="left" w:pos="993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ходе разработки проектов Правил землепользования и застройки и Нормативов градостроительного проектирования города Челябинска;</w:t>
      </w:r>
    </w:p>
    <w:p w:rsidR="0050266D" w:rsidRDefault="0050266D" w:rsidP="0050266D">
      <w:pPr>
        <w:numPr>
          <w:ilvl w:val="0"/>
          <w:numId w:val="12"/>
        </w:numPr>
        <w:tabs>
          <w:tab w:val="left" w:pos="993"/>
          <w:tab w:val="left" w:pos="811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результатах проверок Контрольно-счетной палатой города эффективности использования бюджетных средств: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«Анализ результативности мер, принимаемых органами местного самоуправления, направленных на сокращение объемов и количества объектов незавершенного строительства в 2019-2020 годах», «Проверка расходования субсидий, предоставленных на благоустройство, капитальный ремонт и ремонт дворовых территорий многоквартирных домов г. Челябинска (в рамках реализации приоритетного проекта «Формирование комфортной городской среды»), «Аудит закупок, осуществленных в рамках реализации муниципальных программ», «Аудит эффективности деятельности МБУ «Челябинский городской фонд энергоэффективности и инновационных технологий», в том числе аудит закупок», «Аудит эффективности использования бюджетных средств при реализации муниципальной программы «Капитальное строительство в городе Челябинске» в рамках национальных проектов «Жилье и городская среда», «Демография», в том числе аудит закупок», «Аудит закупок, осуществленных администрациями внутригородских районов города Челябинска на оказание услуг по содержанию общественных территорий (выборочно)». </w:t>
      </w:r>
    </w:p>
    <w:p w:rsidR="0050266D" w:rsidRDefault="0050266D" w:rsidP="0050266D">
      <w:pPr>
        <w:tabs>
          <w:tab w:val="left" w:pos="993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Комиссией рассматривались вопросы, отнесенные к предметам ведения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других постоянных комиссий городской Думы, но требующие согласования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профильной комиссии. За отчетный период комиссией высказано мнение по </w:t>
      </w:r>
      <w:r>
        <w:rPr>
          <w:rFonts w:ascii="Times New Roman" w:hAnsi="Times New Roman" w:cs="Times New Roman"/>
          <w:b/>
          <w:sz w:val="24"/>
          <w:szCs w:val="24"/>
        </w:rPr>
        <w:t>18 вопросам</w:t>
      </w:r>
      <w:r>
        <w:rPr>
          <w:rFonts w:ascii="Times New Roman" w:hAnsi="Times New Roman" w:cs="Times New Roman"/>
          <w:sz w:val="24"/>
          <w:szCs w:val="24"/>
        </w:rPr>
        <w:t xml:space="preserve">, связанным с внесением изменений в Устав города Челябинска, Регламент городской Думы, Прогнозный план приватизации муниципального имущества, а также </w:t>
      </w:r>
      <w:r>
        <w:rPr>
          <w:rFonts w:ascii="Times New Roman" w:hAnsi="Times New Roman" w:cs="Times New Roman"/>
          <w:sz w:val="24"/>
          <w:szCs w:val="24"/>
        </w:rPr>
        <w:br/>
        <w:t>с утверждением перечней имущества, предлагаемого для принятия в муниципальную собственность либо передачи в государственную собственность и др.</w:t>
      </w:r>
    </w:p>
    <w:p w:rsidR="0050266D" w:rsidRDefault="0050266D" w:rsidP="0050266D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рабочих совещаниях, организованных комиссией</w:t>
      </w:r>
    </w:p>
    <w:p w:rsidR="0050266D" w:rsidRDefault="0050266D" w:rsidP="0050266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0266D" w:rsidRDefault="0050266D" w:rsidP="0050266D">
      <w:pPr>
        <w:tabs>
          <w:tab w:val="left" w:pos="993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рабочие совещания проводились по темам: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 целях совершенствования системы обращения с твердыми коммунальными отходами в марте текущего года проведена рабочая встреча депутатского корпуса </w:t>
      </w:r>
      <w:r>
        <w:rPr>
          <w:rFonts w:ascii="Times New Roman" w:hAnsi="Times New Roman" w:cs="Times New Roman"/>
          <w:sz w:val="24"/>
          <w:szCs w:val="24"/>
        </w:rPr>
        <w:br/>
        <w:t xml:space="preserve">с ответственными за работу в данном направлении специалистами (ООО «Центр коммунального сервиса», Управление экологии и природопользования, Управление ЖКХ, управляющие компании и др.). По итогам совещания сформированы предложения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для их проработки компетентными организациями </w:t>
      </w:r>
      <w:r>
        <w:rPr>
          <w:rFonts w:ascii="Times New Roman" w:hAnsi="Times New Roman" w:cs="Times New Roman"/>
          <w:i/>
          <w:sz w:val="24"/>
          <w:szCs w:val="24"/>
        </w:rPr>
        <w:t xml:space="preserve">(участвовали Горнов И.В., Ветхов К.В.,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Боярская О.В., Калинин М.К., Лапотышкин Д.Б., Рыльских В.П., Гильмутдинов Э.Р., Григорчик Д.П., Мхитарян В.Г., Селещук С.И., Чилимская Т.Н., Шафигулин А.Г.)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по рассмотрению обращений представителей организаций, осуществляющих распространение наружной рекламы на территории города Челябинска, в рамках которого были определены возможные меры поддержки рекламной отрасли в городе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(участвовали Шмидт А.В., Горнов И.В., Калинин М.К.);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формирования предложений для корректировки критериев конкурсного отбора инициативных проектов, выдвигаемых для получения финансовой поддержки </w:t>
      </w:r>
      <w:r>
        <w:rPr>
          <w:rFonts w:ascii="Times New Roman" w:hAnsi="Times New Roman" w:cs="Times New Roman"/>
          <w:sz w:val="24"/>
          <w:szCs w:val="24"/>
        </w:rPr>
        <w:br/>
        <w:t xml:space="preserve">за счет межбюджетных трансфертов из областного бюджета в 2023 и последующих годах </w:t>
      </w:r>
      <w:r>
        <w:rPr>
          <w:rFonts w:ascii="Times New Roman" w:hAnsi="Times New Roman" w:cs="Times New Roman"/>
          <w:i/>
          <w:sz w:val="24"/>
          <w:szCs w:val="24"/>
        </w:rPr>
        <w:t>(участвовал Ветхов К.В.)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по вопросу осуществления захоронений на территории кладбища «Митрофановское»: определены возможные варианты решения проблемы для дальнейшей проработки </w:t>
      </w:r>
      <w:r>
        <w:rPr>
          <w:rFonts w:ascii="Times New Roman" w:hAnsi="Times New Roman" w:cs="Times New Roman"/>
          <w:i/>
          <w:sz w:val="24"/>
          <w:szCs w:val="24"/>
        </w:rPr>
        <w:t>(участвовали Горнов И.В., Лапотышкин Д.Б., Ветхов К.В., Рыльских В.П.)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66D" w:rsidRDefault="0050266D" w:rsidP="0050266D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100" w:afterAutospacing="1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работе с обращениями граждан и юридических лиц </w:t>
      </w:r>
      <w:r>
        <w:rPr>
          <w:rFonts w:ascii="Times New Roman" w:hAnsi="Times New Roman" w:cs="Times New Roman"/>
          <w:b/>
          <w:sz w:val="24"/>
          <w:szCs w:val="24"/>
        </w:rPr>
        <w:br/>
        <w:t>в постоянной комиссии</w:t>
      </w:r>
    </w:p>
    <w:p w:rsid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обращениям граждан каждый депутат проводил индивидуальную работу </w:t>
      </w:r>
      <w:r>
        <w:rPr>
          <w:rFonts w:ascii="Times New Roman" w:hAnsi="Times New Roman" w:cs="Times New Roman"/>
          <w:sz w:val="24"/>
          <w:szCs w:val="24"/>
        </w:rPr>
        <w:br/>
        <w:t xml:space="preserve">в своем избирательном округе. Непосредственно в комиссии городской Думы </w:t>
      </w:r>
      <w:r>
        <w:rPr>
          <w:rFonts w:ascii="Times New Roman" w:hAnsi="Times New Roman" w:cs="Times New Roman"/>
          <w:sz w:val="24"/>
          <w:szCs w:val="24"/>
        </w:rPr>
        <w:br/>
        <w:t xml:space="preserve">по городскому хозяйству и градостроительству в 2022 году в пределах установленной компетенции рассмотрены </w:t>
      </w:r>
      <w:r>
        <w:rPr>
          <w:rFonts w:ascii="Times New Roman" w:hAnsi="Times New Roman" w:cs="Times New Roman"/>
          <w:b/>
          <w:sz w:val="24"/>
          <w:szCs w:val="24"/>
        </w:rPr>
        <w:t>194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письменных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обращений граждан и юридических лиц,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поставлен </w:t>
      </w:r>
      <w:r>
        <w:rPr>
          <w:rFonts w:ascii="Times New Roman" w:hAnsi="Times New Roman" w:cs="Times New Roman"/>
          <w:b/>
          <w:sz w:val="24"/>
          <w:szCs w:val="24"/>
        </w:rPr>
        <w:t>278 проблемный вопрос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проработки поступивших обращений граждан всем заявителям в установленные сроки направлены ответы. </w:t>
      </w:r>
    </w:p>
    <w:p w:rsidR="0050266D" w:rsidRP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отметить ежегодное увеличение количества обращений в комиссию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предложениями по изменению нормативных правовых актов городской Думы, </w:t>
      </w:r>
      <w:r>
        <w:rPr>
          <w:rFonts w:ascii="Times New Roman" w:hAnsi="Times New Roman" w:cs="Times New Roman"/>
          <w:sz w:val="24"/>
          <w:szCs w:val="24"/>
        </w:rPr>
        <w:br/>
        <w:t>что показывает повышение активности жителей города в участии развития местного самоуправления.</w:t>
      </w:r>
    </w:p>
    <w:p w:rsidR="0050266D" w:rsidRDefault="0050266D" w:rsidP="0050266D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100" w:afterAutospacing="1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работе отдела </w:t>
      </w:r>
      <w:r>
        <w:rPr>
          <w:rFonts w:ascii="Times New Roman" w:hAnsi="Times New Roman" w:cs="Times New Roman"/>
          <w:b/>
          <w:sz w:val="24"/>
          <w:szCs w:val="24"/>
        </w:rPr>
        <w:br/>
        <w:t>по обеспечению деятельности депутатов постоянной комиссии</w:t>
      </w:r>
    </w:p>
    <w:p w:rsidR="0050266D" w:rsidRDefault="0050266D" w:rsidP="0050266D">
      <w:pPr>
        <w:tabs>
          <w:tab w:val="left" w:pos="993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Отделом в 2022 году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осуществлялось организационное, правовое </w:t>
      </w:r>
      <w:r>
        <w:rPr>
          <w:rFonts w:ascii="Times New Roman" w:hAnsi="Times New Roman" w:cs="Times New Roman"/>
          <w:sz w:val="24"/>
          <w:szCs w:val="24"/>
        </w:rPr>
        <w:br/>
        <w:t xml:space="preserve">и информационное обеспечение подготовки и проведения </w:t>
      </w:r>
      <w:r>
        <w:rPr>
          <w:rFonts w:ascii="Times New Roman" w:hAnsi="Times New Roman" w:cs="Times New Roman"/>
          <w:b/>
          <w:sz w:val="24"/>
          <w:szCs w:val="24"/>
        </w:rPr>
        <w:t>10 заседаний комиссии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4 заседаний рабочих групп и совещаний, 8 заседаний Общественной комиссии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города Челябинска </w:t>
      </w:r>
      <w:r>
        <w:rPr>
          <w:rFonts w:ascii="Times New Roman" w:hAnsi="Times New Roman" w:cs="Times New Roman"/>
          <w:sz w:val="24"/>
          <w:szCs w:val="24"/>
        </w:rPr>
        <w:t xml:space="preserve">для оценки и обсуждения проектов и предложений </w:t>
      </w:r>
      <w:r>
        <w:rPr>
          <w:rFonts w:ascii="Times New Roman" w:hAnsi="Times New Roman" w:cs="Times New Roman"/>
          <w:sz w:val="24"/>
          <w:szCs w:val="24"/>
        </w:rPr>
        <w:br/>
        <w:t xml:space="preserve">по благоустройству в рамках реализации муниципальной программы «Формирование современной городской среды в городе Челябинске» </w:t>
      </w:r>
      <w:r>
        <w:rPr>
          <w:rFonts w:ascii="Times New Roman" w:hAnsi="Times New Roman" w:cs="Times New Roman"/>
          <w:i/>
          <w:sz w:val="24"/>
          <w:szCs w:val="24"/>
        </w:rPr>
        <w:t>(на заседаниях Общественной комиссии осуществлялось предварительное рассмотрение муниципальной программы «Формирование современной городской среды», её корректировки, обсуждение проблемных вопросов её реализации)</w:t>
      </w:r>
      <w:r>
        <w:rPr>
          <w:rFonts w:ascii="Times New Roman" w:hAnsi="Times New Roman" w:cs="Times New Roman"/>
          <w:sz w:val="24"/>
          <w:szCs w:val="24"/>
        </w:rPr>
        <w:t xml:space="preserve">, а также осуществлялось участие, правовое </w:t>
      </w:r>
      <w:r>
        <w:rPr>
          <w:rFonts w:ascii="Times New Roman" w:hAnsi="Times New Roman" w:cs="Times New Roman"/>
          <w:sz w:val="24"/>
          <w:szCs w:val="24"/>
        </w:rPr>
        <w:br/>
        <w:t xml:space="preserve">и информационное обеспечение </w:t>
      </w:r>
      <w:r>
        <w:rPr>
          <w:rFonts w:ascii="Times New Roman" w:hAnsi="Times New Roman" w:cs="Times New Roman"/>
          <w:b/>
          <w:sz w:val="24"/>
          <w:szCs w:val="24"/>
        </w:rPr>
        <w:t>на 43 заседаниях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публичных слушаний и комиссий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по подготовке проектов Правил землепользования и застройки в городе Челябинске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66D" w:rsidRDefault="0050266D" w:rsidP="0050266D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Отделом осуществлялась работа, связанная с принятием решений Думы «заочным» поименным голосованием путем опроса депутатов – за отчетный период организовано получение мнения депутатов комиссии по </w:t>
      </w:r>
      <w:r>
        <w:rPr>
          <w:rFonts w:ascii="Times New Roman" w:hAnsi="Times New Roman" w:cs="Times New Roman"/>
          <w:b/>
          <w:sz w:val="24"/>
          <w:szCs w:val="24"/>
        </w:rPr>
        <w:t>291 проекту решения</w:t>
      </w:r>
      <w:r>
        <w:rPr>
          <w:rFonts w:ascii="Times New Roman" w:hAnsi="Times New Roman" w:cs="Times New Roman"/>
          <w:sz w:val="24"/>
          <w:szCs w:val="24"/>
        </w:rPr>
        <w:t xml:space="preserve"> городской Думы.</w:t>
      </w:r>
    </w:p>
    <w:p w:rsidR="0050266D" w:rsidRDefault="0050266D" w:rsidP="0050266D">
      <w:pPr>
        <w:tabs>
          <w:tab w:val="left" w:pos="741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отчетный период по предметам ведения комиссии на заседания Думы </w:t>
      </w:r>
      <w:r>
        <w:rPr>
          <w:rFonts w:ascii="Times New Roman" w:hAnsi="Times New Roman" w:cs="Times New Roman"/>
          <w:sz w:val="24"/>
          <w:szCs w:val="24"/>
        </w:rPr>
        <w:br/>
        <w:t xml:space="preserve">вынесены и утверждены </w:t>
      </w:r>
      <w:r>
        <w:rPr>
          <w:rFonts w:ascii="Times New Roman" w:hAnsi="Times New Roman" w:cs="Times New Roman"/>
          <w:b/>
          <w:sz w:val="24"/>
          <w:szCs w:val="24"/>
        </w:rPr>
        <w:t>70 проектов решений</w:t>
      </w:r>
      <w:r>
        <w:rPr>
          <w:rFonts w:ascii="Times New Roman" w:hAnsi="Times New Roman" w:cs="Times New Roman"/>
          <w:sz w:val="24"/>
          <w:szCs w:val="24"/>
        </w:rPr>
        <w:t xml:space="preserve"> городской Думы. В рамках подготовительной к рассмотрению работы отделом осуществлялась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экспертная проверка проектов правовых актов на соответствие законодательству; направление проектов документов на экспертизу заинтересованным лицам, получение экспертных заключений и их предоставление депутатам комиссии для рассмотрения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и принятия решений; подготовка справочных материалов по рассматриваемым комиссией вопросам, формирование экспертных заключений отделом; доработка проектов решений городской Думы по высказанным замечаниям в соответствии с требованиями Методических рекомендаций по юридическому и техническому оформлению решений городской Думы. Осуществлялось оформление принятых городской Думой решений. </w:t>
      </w:r>
    </w:p>
    <w:p w:rsidR="0050266D" w:rsidRDefault="0050266D" w:rsidP="0050266D">
      <w:pPr>
        <w:tabs>
          <w:tab w:val="left" w:pos="68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отчетном периоде на рассмотрение поступило </w:t>
      </w:r>
      <w:r>
        <w:rPr>
          <w:rFonts w:ascii="Times New Roman" w:hAnsi="Times New Roman" w:cs="Times New Roman"/>
          <w:b/>
          <w:sz w:val="24"/>
          <w:szCs w:val="24"/>
        </w:rPr>
        <w:t>633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документа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от юридических лиц (проектов решений городской Думы, обращений, просьб, предложений, информаций и др.). В результате: проекты решений Думы рассматривались депутатами на заседании комиссии с дальнейшим направлением на пленарные заседания Думы, возвращались на доработку, проблемы обсуждались на заседаниях комиссии, предоставлялись разъяснения законодательства и решений, принятых городской Думой, давались рекомендации о возможных вариантах решения проблем, направлялись запросы и обращения и т.д.</w:t>
      </w:r>
    </w:p>
    <w:p w:rsidR="0050266D" w:rsidRDefault="0050266D" w:rsidP="0050266D">
      <w:pPr>
        <w:tabs>
          <w:tab w:val="left" w:pos="68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контроля ранее принятых решений городской Думы и комиссии, протокольных поручений комиссии, рабочих групп, исполнения требований федерального законодательства о принятии правовых актов органами местного самоуправления, обеспечения рассмотрения проектов решений городской Думы отделом направлялись запросы о предоставлении компетентными органами Администрации города, предприятиями и организациями информаций, разъяснений, статистических сведений </w:t>
      </w:r>
      <w:r>
        <w:rPr>
          <w:rFonts w:ascii="Times New Roman" w:hAnsi="Times New Roman" w:cs="Times New Roman"/>
          <w:sz w:val="24"/>
          <w:szCs w:val="24"/>
        </w:rPr>
        <w:br/>
        <w:t xml:space="preserve">и др. Так, в отчетном периоде для решения организационных вопросов </w:t>
      </w:r>
      <w:r>
        <w:rPr>
          <w:rFonts w:ascii="Times New Roman" w:hAnsi="Times New Roman" w:cs="Times New Roman"/>
          <w:sz w:val="24"/>
          <w:szCs w:val="24"/>
        </w:rPr>
        <w:br/>
        <w:t xml:space="preserve">проведения заседаний комиссии, рабочих групп и совещаний, получения необходимых материалов по поручениям депутатов направлено </w:t>
      </w:r>
      <w:r>
        <w:rPr>
          <w:rFonts w:ascii="Times New Roman" w:hAnsi="Times New Roman" w:cs="Times New Roman"/>
          <w:b/>
          <w:sz w:val="24"/>
          <w:szCs w:val="24"/>
        </w:rPr>
        <w:t>896 запросов / писем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66D" w:rsidRDefault="0050266D" w:rsidP="0050266D">
      <w:pPr>
        <w:tabs>
          <w:tab w:val="left" w:pos="113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Отделом отрабатывались </w:t>
      </w:r>
      <w:r>
        <w:rPr>
          <w:rFonts w:ascii="Times New Roman" w:hAnsi="Times New Roman" w:cs="Times New Roman"/>
          <w:b/>
          <w:sz w:val="24"/>
          <w:szCs w:val="24"/>
        </w:rPr>
        <w:t>8 запросов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прокуратуры</w:t>
      </w:r>
      <w:r>
        <w:rPr>
          <w:rFonts w:ascii="Times New Roman" w:hAnsi="Times New Roman" w:cs="Times New Roman"/>
          <w:sz w:val="24"/>
          <w:szCs w:val="24"/>
        </w:rPr>
        <w:t xml:space="preserve"> города Челябинска, </w:t>
      </w:r>
      <w:r>
        <w:rPr>
          <w:rFonts w:ascii="Times New Roman" w:hAnsi="Times New Roman" w:cs="Times New Roman"/>
          <w:sz w:val="24"/>
          <w:szCs w:val="24"/>
        </w:rPr>
        <w:br/>
        <w:t xml:space="preserve">в том числе </w:t>
      </w:r>
      <w:r>
        <w:rPr>
          <w:rFonts w:ascii="Times New Roman" w:hAnsi="Times New Roman" w:cs="Times New Roman"/>
          <w:b/>
          <w:sz w:val="24"/>
          <w:szCs w:val="24"/>
        </w:rPr>
        <w:t>1 протест прокурора города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66D" w:rsidRDefault="0050266D" w:rsidP="0050266D">
      <w:pPr>
        <w:tabs>
          <w:tab w:val="left" w:pos="684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осуществляется контроль соответствия требованиям законодательства решений, принятых Челябинской городской Думы по предметам ведения комиссии. 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 граждан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депутат городской Думы и член партии «Единая Россия» Кирилл Ветхов ведёт прием граждан в Региональной общественной приёмной Председателя Партии «Единая Россия» Д.А. Медведева.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со своими проблемами и просьбами к депутату обратилось 30 человек.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-14605</wp:posOffset>
            </wp:positionV>
            <wp:extent cx="2054225" cy="1554480"/>
            <wp:effectExtent l="0" t="0" r="0" b="0"/>
            <wp:wrapSquare wrapText="bothSides"/>
            <wp:docPr id="4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59af9b-d022-4ec9-abd9-63e45ed1eb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Как депутат Совета депутатов второго созыва Тракторозаводского района Кирилл Владимирович также  ведёт общественные приёмы граждан.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223520</wp:posOffset>
            </wp:positionV>
            <wp:extent cx="2030095" cy="1536065"/>
            <wp:effectExtent l="0" t="0" r="0" b="0"/>
            <wp:wrapSquare wrapText="bothSides"/>
            <wp:docPr id="4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fae09-ac20-4638-8757-1ab637ff3e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350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Практика проведения личных приемов граждан пользуется популярностью у жителей. 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Чаще всего к депутату обращаются по вопросам, затрагивающим сферу жилищно-коммунального хозяйства, благоустройства, дорожного хозяйства, землепользования, оплаты труда и социальных льгот.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Обращения граждан рассмотрены своевременно, часть вопросов решена положительно, даны устные и письменные разъяснения. По ряду обращений даны соответствующие консультации юридического характера, сделаны запросы в Управляющие Компании, в адрес региональных операторов и т.д.</w:t>
      </w:r>
    </w:p>
    <w:p w:rsidR="0050266D" w:rsidRDefault="0050266D" w:rsidP="00502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по благоустройству территории 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избирательного округа № 15</w:t>
      </w:r>
    </w:p>
    <w:p w:rsidR="0050266D" w:rsidRDefault="0050266D" w:rsidP="005026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дворовых территорий - это мероприятия по улучшению дворовых территорий, а также создание комфортной среды для жителей.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 Ветхов активно участвует в реализации проектов по благоустройству,  вместе с жителями собирает необходимые документы, готовит проектно-сметную документацию.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качества благоустройства дворовых территорий - еще одна общая работа, которую депутат ведет совместно с жителями. Именно поэтому Ветхов К.В. лично принимает выполненные работы. 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2022 году по инициативе депутата Ветхова было заменено асфальтовое покрытие на придомовой территории многоквартирных домов по ул. Бажова, 50 и 52.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Было                                                            Стало</w:t>
      </w: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9440" cy="2402205"/>
            <wp:effectExtent l="0" t="0" r="0" b="0"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ZPT\Desktop\плакаты\фото Бажова 50,52\фото до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31" cy="22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3095" cy="2402205"/>
            <wp:effectExtent l="0" t="0" r="0" b="0"/>
            <wp:docPr id="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.ZPT\Desktop\плакаты\фото Бажова 50,52\фото после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4" cy="22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элементом благоустройства округа стал «Бажовский сквер». Между домами 24—32 по улице Бажова долгие годы была заросшая и запущенная территория. Ее удалось благоустроить по программе «Формирование комфортной городской среды». Работы провели за один сезон. Место превратилось в современную и очень уютную прогулочную зону с площадками активности и отдыха.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строительства сквера Ветхов К.В. предоставлял технику для завоза/вывоза земли и планирования территории.</w:t>
      </w: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Было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80645</wp:posOffset>
            </wp:positionV>
            <wp:extent cx="3364865" cy="1969135"/>
            <wp:effectExtent l="0" t="0" r="0" b="0"/>
            <wp:wrapNone/>
            <wp:docPr id="40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-12700</wp:posOffset>
            </wp:positionV>
            <wp:extent cx="3462655" cy="2005330"/>
            <wp:effectExtent l="0" t="0" r="0" b="0"/>
            <wp:wrapNone/>
            <wp:docPr id="3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5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Стало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1110" cy="2169795"/>
            <wp:effectExtent l="0" t="0" r="0" b="0"/>
            <wp:docPr id="5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.ZPT\Desktop\плакаты\acbf35204aeb88aa653047777cff0e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4765" cy="2183765"/>
            <wp:effectExtent l="0" t="0" r="0" b="0"/>
            <wp:docPr id="6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.ZPT\Desktop\плакаты\86d6510515c7b13fa5934fd724c9e3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Жители по достоинству оценили благоустройство данного участка и выразили благодарность Главе Администрации Тракторозаводского района Кузнецову Ю.В. и Председателю Совета депутатов Тракторозаводского района Горбунову В.А.</w:t>
      </w:r>
    </w:p>
    <w:p w:rsidR="0050266D" w:rsidRDefault="0050266D" w:rsidP="0050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2560" cy="2087880"/>
            <wp:effectExtent l="0" t="0" r="0" b="0"/>
            <wp:docPr id="7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42" cy="19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270" cy="2094865"/>
            <wp:effectExtent l="0" t="0" r="0" b="0"/>
            <wp:docPr id="8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72" cy="193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Мероприятия, проведенные депутатом 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привлечением спонсорских средств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 счет спонсорских средств совместно с депутатом была выполнена масштабная обрезка деревьев. </w:t>
      </w:r>
    </w:p>
    <w:p w:rsidR="0050266D" w:rsidRDefault="0050266D" w:rsidP="0050266D">
      <w:pPr>
        <w:pStyle w:val="a3"/>
        <w:ind w:firstLine="360"/>
      </w:pPr>
    </w:p>
    <w:p w:rsidR="0050266D" w:rsidRDefault="0050266D" w:rsidP="0050266D">
      <w:pPr>
        <w:pStyle w:val="a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t xml:space="preserve">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Бажова, 42                                  п. Лермонтова, 1                                Бажова, 50б  </w:t>
      </w:r>
    </w:p>
    <w:p w:rsidR="0050266D" w:rsidRDefault="0050266D" w:rsidP="0050266D">
      <w:pPr>
        <w:pStyle w:val="a3"/>
      </w:pPr>
    </w:p>
    <w:p w:rsidR="0050266D" w:rsidRDefault="0050266D" w:rsidP="0050266D">
      <w:pPr>
        <w:spacing w:after="0" w:line="240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115185"/>
            <wp:effectExtent l="0" t="0" r="0" b="0"/>
            <wp:docPr id="9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.ZPT\Desktop\плакаты\12171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58" cy="19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101850"/>
            <wp:effectExtent l="0" t="0" r="0" b="0"/>
            <wp:docPr id="10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.ZPT\Desktop\плакаты\sl2_103194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55" cy="19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обрезку деревьев территории избирательного округа № 15 было потрачено в 2022 году 1 137 000 рублей.</w:t>
      </w:r>
    </w:p>
    <w:p w:rsidR="0050266D" w:rsidRDefault="0050266D" w:rsidP="005026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Значительная часть личных средств депутата с привлечением спонсорской помощи в 2022 год была потрачена на помощь в проведении специальной военной операции. Для нужд бойцов СВО были приобретены: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квадрокоптеры;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автомобиль для спецназа ГРУ (частичное финансирование);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спальные мешки;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газовые плиты с баллонами;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радиостанции </w:t>
      </w:r>
      <w:r>
        <w:rPr>
          <w:rFonts w:ascii="Times New Roman" w:hAnsi="Times New Roman" w:cs="Times New Roman"/>
          <w:sz w:val="24"/>
          <w:szCs w:val="24"/>
          <w:lang w:val="en-US"/>
        </w:rPr>
        <w:t>BaoFeng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для помощи бойцам СВО потрачено 579 000 рублей. Кроме того, совместно с депутатами были направлены 300 000 рублей в фонд помощи Донбассу.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2022 году была оказана адресная материальная помощь: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Лицею № 120 (для ремонта бойлера) - 40 000 руб.;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Монтажному колледжу -  150 000 руб.;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Социально-реабилитационному центру для несовершеннолетних Тракторозаводского района (техника, кабинет для занятия ОФП для маломобильных групп населения) – 50 000 руб.;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малоимущим семьям Тракторозаводского района – 3 500 руб.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в 2022 году из личных средств депутата были приобретены подарки для учащихся младших классов школ №№ 86 и 112 и Лицея № 120 на сумму 182 000 руб.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 Ветхов К.В. также оказывает помощь в подготовке к отопительному сезону «брошенных домов», т.е. домов, которые по каким-либо причинам остались без Управляющих Компаний. В них был осуществлен ремонт водонагревателей (бойлеров), опрессовка с последующей подачей горячей воды и теплоснабжения.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весь 2022 год депутатом предоставлялась техника для проведения субботников, уборки территории, вывоза мусора и т.д.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на личные средства депутата Ветхова Кирилла Владимировича были организованы праздники дворов для жителей: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Героев Танкограда, 27а – 27б (Масленица). </w:t>
      </w: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проводился совместно с казаками из станицы Ново-Георгиевская и Образовательной площадкой «Юность»</w:t>
      </w: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90170</wp:posOffset>
            </wp:positionV>
            <wp:extent cx="1320165" cy="1797685"/>
            <wp:effectExtent l="76200" t="76200" r="89535" b="50165"/>
            <wp:wrapNone/>
            <wp:docPr id="12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.ZPT\Desktop\кирилл\2022 г\Масленица 2022\2022-03-09 14-24-22 (8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90170</wp:posOffset>
            </wp:positionV>
            <wp:extent cx="1403985" cy="1763395"/>
            <wp:effectExtent l="76200" t="76200" r="100965" b="65405"/>
            <wp:wrapNone/>
            <wp:docPr id="11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.ZPT\Desktop\кирилл\2022 г\Масленица 2022\2022-03-09 14-24-22 (8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26035</wp:posOffset>
            </wp:positionV>
            <wp:extent cx="2449830" cy="1862455"/>
            <wp:effectExtent l="76200" t="76200" r="102870" b="61595"/>
            <wp:wrapNone/>
            <wp:docPr id="3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.ZPT\Desktop\кирилл\2022 г\Масленица 2022\2022-03-09 14-24-22 (9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489102</wp:posOffset>
            </wp:positionH>
            <wp:positionV relativeFrom="paragraph">
              <wp:posOffset>114423</wp:posOffset>
            </wp:positionV>
            <wp:extent cx="1585462" cy="2323247"/>
            <wp:effectExtent l="76200" t="76200" r="90938" b="58003"/>
            <wp:wrapNone/>
            <wp:docPr id="3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.ZPT\Desktop\кирилл\2022 г\Масленица 2022\2022-03-09 14-24-22 (9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2" cy="23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P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P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P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P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ул. Героев Танкограда, 27а – 27б («День Победы»). </w:t>
      </w: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проводился совместно с казаками из станицы Ново-Георгиевская и Образовательной площадкой «Юность»</w:t>
      </w: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101850"/>
            <wp:effectExtent l="0" t="0" r="0" b="0"/>
            <wp:docPr id="1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.ZPT\Desktop\кирилл\2022 г\9 мая 2022\праздник двора\IMG_6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7810" cy="2115185"/>
            <wp:effectExtent l="0" t="0" r="0" b="0"/>
            <wp:docPr id="14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ana.ZPT\Desktop\кирилл\2022 г\9 мая 2022\праздник двора\IMG_6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35" cy="19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9940" cy="2517775"/>
            <wp:effectExtent l="0" t="0" r="0" b="0"/>
            <wp:docPr id="15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.ZPT\Desktop\кирилл\2022 г\9 мая 2022\праздник двора\IMG_6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80" cy="23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3я Арзамасская, 5 («Золотая осень»)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6140" cy="2743200"/>
            <wp:effectExtent l="0" t="0" r="0" b="0"/>
            <wp:docPr id="16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sana.ZPT\Desktop\кирилл\2022 г\праздник двора Золотая осень 3 Арзамасская 5\IMG_98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07" cy="25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0295" cy="2736215"/>
            <wp:effectExtent l="0" t="0" r="0" b="0"/>
            <wp:docPr id="17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sana.ZPT\Desktop\кирилл\2022 г\праздник двора Золотая осень 3 Арзамасская 5\IMG_98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Бажова, 36а («Новый Год»)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-4445</wp:posOffset>
            </wp:positionV>
            <wp:extent cx="2273935" cy="2932430"/>
            <wp:effectExtent l="0" t="0" r="0" b="0"/>
            <wp:wrapNone/>
            <wp:docPr id="36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sana.ZPT\Desktop\кирилл\2022 г\НГ во дворе Бажова 36а\IMG_15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-4445</wp:posOffset>
            </wp:positionV>
            <wp:extent cx="3889375" cy="2938145"/>
            <wp:effectExtent l="0" t="0" r="0" b="0"/>
            <wp:wrapNone/>
            <wp:docPr id="35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ksana.ZPT\Desktop\кирилл\2022 г\НГ во дворе Бажова 36а\IMG_15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3666" cy="3855493"/>
            <wp:effectExtent l="76200" t="76200" r="95534" b="49757"/>
            <wp:docPr id="18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ksana.ZPT\Desktop\кирилл\2022 г\НГ во дворе Бажова 36а\IMG_15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76" cy="37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Социальные и городские проекты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совместно с жителями проводятся мероприятия по очистке территорий от мусора и прошлогодней листвы, так называемые «субботники». 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субботники проводились на территориях вблизи МКД по ул. 3я Арзамасская, 33 и ул. Бажова, 24. Также, совместно с депутатами была приведена в порядок территория детского парка им В.В.Терешковой.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2880" cy="3535045"/>
            <wp:effectExtent l="0" t="0" r="0" b="0"/>
            <wp:docPr id="19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ksana.ZPT\Desktop\кирилл\2022 г\субботник\3d8bd315-f0e9-4f56-ab11-e6df38ddcf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3535045"/>
            <wp:effectExtent l="0" t="0" r="0" b="0"/>
            <wp:docPr id="20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ksana.ZPT\Desktop\кирилл\2022 г\субботник\IMG_64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8" cy="33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31115</wp:posOffset>
            </wp:positionV>
            <wp:extent cx="5212080" cy="3926205"/>
            <wp:effectExtent l="0" t="0" r="0" b="0"/>
            <wp:wrapNone/>
            <wp:docPr id="34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ksana.ZPT\Desktop\кирилл\2022 г\субботник\IMG_63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Общественная работа на округе,</w:t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том числе проведение праздничных мероприятий</w:t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 Ветхов К.В. ежегодно, совместно с ОП «Юность» и Лицеем № 120 проводит различные праздники, творческие и спортивные конкурсы. По итогам конкурсов вручаются памятные подарки победителям и грамоты участникам.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Я помню, я горжусь!</w:t>
      </w: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Победа в Великой Отечественной Войне – героический подвиг нашего народа. Очень важно пронести значимость этого праздника через поколения.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ОП «Юность» и Лицеем № 120 ежегодно проводятся мероприятия, посвященные очередной годовщине Победы в Великой Отечественной Войне, а также вручаются отдельные подарки ветеранам. К сожалению, каждый год ветеранов становится все меньше.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Бессмертный полк в Лицее № 120</w:t>
      </w:r>
    </w:p>
    <w:p w:rsidR="0050266D" w:rsidRDefault="0050266D" w:rsidP="0050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690" cy="1774190"/>
            <wp:effectExtent l="0" t="0" r="0" b="0"/>
            <wp:docPr id="21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ksana.ZPT\Desktop\кирилл\2022 г\9 мая 2022\бессмертный полк 120 лицей\1f8761b3-6dfd-4f2b-b0b4-d578fe78d9d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0" cy="16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0" cy="1739900"/>
            <wp:effectExtent l="0" t="0" r="0" b="0"/>
            <wp:docPr id="2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ksana.ZPT\Desktop\кирилл\2022 г\9 мая 2022\бессмертный полк 120 лицей\b70d7002-378f-4673-b0ad-8134326940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9" cy="15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на базе Лицея № 120, посвященный 77-й годовщине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Победы в Великой Отечественной Войне</w:t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0720" cy="2797810"/>
            <wp:effectExtent l="0" t="0" r="0" b="0"/>
            <wp:docPr id="2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ksana.ZPT\Desktop\кирилл\2022 г\9 мая 2022\чаепитие\image0 (3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91" cy="26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2818130"/>
            <wp:effectExtent l="0" t="0" r="0" b="0"/>
            <wp:docPr id="2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ksana.ZPT\Desktop\кирилл\2022 г\9 мая 2022\чаепитие\image3 (2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91" cy="26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подарков ветеранам</w:t>
      </w:r>
    </w:p>
    <w:p w:rsidR="0050266D" w:rsidRDefault="0050266D" w:rsidP="0050266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Победы — значимый и волнующий для каждого жителя нашей страны праздник, который мы отмечаем как дань памяти и глубокого уважения славным защитникам Отечества, всем, кто самоотверженно, героически на фронте и в тылу приближал долгожданный день Великой Победы. Это то, что объединяет нас и делает непобедимыми перед лицом любых испытаний.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Завоеванная старшими поколениями Победа и сегодня вдохновляет нас на новые свершения, укрепляет наш дух, помогает преодолевать трудности и идти вперед.</w:t>
      </w:r>
    </w:p>
    <w:p w:rsidR="0050266D" w:rsidRDefault="0050266D" w:rsidP="0050266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5225" cy="2790825"/>
            <wp:effectExtent l="0" t="0" r="0" b="0"/>
            <wp:docPr id="2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ksana.ZPT\Desktop\кирилл\2022 г\9 мая 2022\c99879ac-8774-46f3-8981-a72f9c1ae91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Прекрасное детство — это очень ценный фундамент для дальнейшей жизни.</w:t>
      </w:r>
    </w:p>
    <w:p w:rsidR="0050266D" w:rsidRDefault="0050266D" w:rsidP="0050266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год в начале июня на базе Лицея № 120 формируется «Трудовой Отряд Ветхова К.В.». В данный отряд входят учащиеся – победители районных, городских и областных конкурсов, а также дети, участвующие в различных творческих конкурсах.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них, при поддержке Кирилла Владимировича, устраиваются экскурсии: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завод ЧТЗ;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«Бовид»;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музеи;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театры и т.д.</w:t>
      </w:r>
    </w:p>
    <w:p w:rsidR="0050266D" w:rsidRDefault="0050266D" w:rsidP="00502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66675</wp:posOffset>
            </wp:positionV>
            <wp:extent cx="2889250" cy="2188210"/>
            <wp:effectExtent l="0" t="0" r="0" b="0"/>
            <wp:wrapNone/>
            <wp:docPr id="33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ksana.ZPT\Desktop\кирилл\2022 г\трудовой отряд\IMG_7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62230</wp:posOffset>
            </wp:positionV>
            <wp:extent cx="2865120" cy="2164080"/>
            <wp:effectExtent l="0" t="0" r="0" b="0"/>
            <wp:wrapNone/>
            <wp:docPr id="1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ksana.ZPT\Desktop\кирилл\2022 г\трудовой отряд\IMG_7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32175" cy="2586355"/>
            <wp:effectExtent l="0" t="0" r="0" b="0"/>
            <wp:docPr id="26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ksana.ZPT\Desktop\кирилл\2022 г\трудовой отряд\IMG_77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2" cy="24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2950" cy="2579370"/>
            <wp:effectExtent l="0" t="0" r="0" b="0"/>
            <wp:docPr id="27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ksana.ZPT\Desktop\кирилл\2022 г\трудовой отряд\IMG_75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31" cy="24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 w:firstLine="66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участникам «Трудового Отряда Ветхова К.В.» вручаются памятные подарки для хорошей учебы и счастливого детства.</w:t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Признак благополучного общества – забота о пожилых людях</w:t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Забота о старшем поколении – это не только помощь им в быту и в лечении. Часто пожилым людям не хватает внимания и возможности поговорить с близкими, вспомнить молодость.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созданные программы по защите населения выполняются, каждый человек понимает, что, когда он станет стариком, он будет социально защищенным со стороны общества и близких. Только чувствуя уверенность в завтрашнем дне, люди работают на общее благо и могут быть уверены, что им гарантирована безопасность. 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всего 2022 года депутат Ветхов К.В. уделял особое внимание жителям старшего возраста своего округа. Для наиболее активных из них были организованы чаепития, а также поход в Театр драмы им. Н.Орлова.</w:t>
      </w:r>
    </w:p>
    <w:p w:rsidR="0050266D" w:rsidRDefault="0050266D" w:rsidP="0050266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hanging="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265" cy="2279015"/>
            <wp:effectExtent l="0" t="0" r="0" b="0"/>
            <wp:docPr id="28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ksana.ZPT\Desktop\кирилл\2022 г\совет ветеранов\IMG_17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9585" cy="2286000"/>
            <wp:effectExtent l="0" t="0" r="0" b="0"/>
            <wp:docPr id="29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ksana.ZPT\Desktop\кирилл\2022 г\День пожилого человека в Лицее\IMG_99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55" cy="21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Только вместе мы сможем изменить будущее </w:t>
      </w: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жителей избирательного округа № 15 постоянно проводятся творческие конкурсы: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поделок новогодних игрушек и кормушек «Зимняя фантазия»;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«Подарок Защитнику»;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«Праздник весны»;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«Лучший газон»;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«Подарок маме»;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рисунка на асфальте «Краски лета» и т.д.</w:t>
      </w: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Лучшие работы удостаиваются памятных призов и благодарностей от депутата.</w:t>
      </w: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firstLine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215" cy="2074545"/>
            <wp:effectExtent l="0" t="0" r="0" b="0"/>
            <wp:docPr id="30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ksana.ZPT\Desktop\кирилл\2022 г\конкурс детского рисунка\PHOTO-2022-06-15-13-45-43 (7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215" cy="2074545"/>
            <wp:effectExtent l="0" t="0" r="0" b="0"/>
            <wp:docPr id="31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ksana.ZPT\Desktop\кирилл\2022 г\нг юность\IMG_17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31" cy="19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firstLine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9055" cy="2914015"/>
            <wp:effectExtent l="0" t="0" r="0" b="0"/>
            <wp:docPr id="32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ksana.ZPT\Desktop\кирилл\2022 г\день матери\IMG_118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04" cy="27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266D" w:rsidRDefault="0050266D" w:rsidP="0050266D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266D" w:rsidRPr="002E5E10" w:rsidRDefault="0050266D" w:rsidP="001E296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0266D" w:rsidRPr="002E5E10" w:rsidSect="002E5E10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809"/>
    <w:multiLevelType w:val="hybridMultilevel"/>
    <w:tmpl w:val="5080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A13698"/>
    <w:multiLevelType w:val="hybridMultilevel"/>
    <w:tmpl w:val="E8245682"/>
    <w:lvl w:ilvl="0" w:tplc="CF544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1A3A3C"/>
    <w:multiLevelType w:val="hybridMultilevel"/>
    <w:tmpl w:val="5FF809D0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37C15"/>
    <w:multiLevelType w:val="hybridMultilevel"/>
    <w:tmpl w:val="04CC8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EC5EE6"/>
    <w:multiLevelType w:val="hybridMultilevel"/>
    <w:tmpl w:val="CD56FA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973180"/>
    <w:multiLevelType w:val="hybridMultilevel"/>
    <w:tmpl w:val="8E803198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74370F"/>
    <w:multiLevelType w:val="hybridMultilevel"/>
    <w:tmpl w:val="221CEEF0"/>
    <w:lvl w:ilvl="0" w:tplc="DF381766">
      <w:start w:val="1"/>
      <w:numFmt w:val="decimal"/>
      <w:lvlText w:val="%1)"/>
      <w:lvlJc w:val="left"/>
      <w:pPr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0B4A2C"/>
    <w:multiLevelType w:val="hybridMultilevel"/>
    <w:tmpl w:val="7690DE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094159"/>
    <w:multiLevelType w:val="hybridMultilevel"/>
    <w:tmpl w:val="8A68444C"/>
    <w:lvl w:ilvl="0" w:tplc="758620C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26282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E05EC5"/>
    <w:multiLevelType w:val="hybridMultilevel"/>
    <w:tmpl w:val="0978AA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560D9E"/>
    <w:multiLevelType w:val="hybridMultilevel"/>
    <w:tmpl w:val="923EBE8C"/>
    <w:lvl w:ilvl="0" w:tplc="761EF1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348B9"/>
    <w:multiLevelType w:val="hybridMultilevel"/>
    <w:tmpl w:val="6DBE73F6"/>
    <w:lvl w:ilvl="0" w:tplc="1C8ED0B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FD0C08"/>
    <w:multiLevelType w:val="hybridMultilevel"/>
    <w:tmpl w:val="CC86C91C"/>
    <w:lvl w:ilvl="0" w:tplc="053664FE">
      <w:start w:val="1"/>
      <w:numFmt w:val="decimal"/>
      <w:lvlText w:val="%1)"/>
      <w:lvlJc w:val="left"/>
      <w:pPr>
        <w:ind w:left="1804" w:hanging="1095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defaultTabStop w:val="708"/>
  <w:characterSpacingControl w:val="doNotCompress"/>
  <w:compat/>
  <w:rsids>
    <w:rsidRoot w:val="00D43EF0"/>
    <w:rsid w:val="0005793C"/>
    <w:rsid w:val="000675EE"/>
    <w:rsid w:val="000C398B"/>
    <w:rsid w:val="00121937"/>
    <w:rsid w:val="001263D9"/>
    <w:rsid w:val="001668C7"/>
    <w:rsid w:val="00167CC4"/>
    <w:rsid w:val="001830FB"/>
    <w:rsid w:val="001A2A98"/>
    <w:rsid w:val="001E2962"/>
    <w:rsid w:val="00251538"/>
    <w:rsid w:val="002C45B6"/>
    <w:rsid w:val="002C6BF6"/>
    <w:rsid w:val="002E5E10"/>
    <w:rsid w:val="002F4442"/>
    <w:rsid w:val="00375BF7"/>
    <w:rsid w:val="00397232"/>
    <w:rsid w:val="003F7CDF"/>
    <w:rsid w:val="00426DC3"/>
    <w:rsid w:val="00457F1D"/>
    <w:rsid w:val="004B6A3E"/>
    <w:rsid w:val="004D6BDF"/>
    <w:rsid w:val="0050266D"/>
    <w:rsid w:val="00546888"/>
    <w:rsid w:val="00593E58"/>
    <w:rsid w:val="005E43BF"/>
    <w:rsid w:val="00611FE3"/>
    <w:rsid w:val="00631DAA"/>
    <w:rsid w:val="00634EFF"/>
    <w:rsid w:val="00676D50"/>
    <w:rsid w:val="006B5176"/>
    <w:rsid w:val="006C6663"/>
    <w:rsid w:val="008316AF"/>
    <w:rsid w:val="008A3710"/>
    <w:rsid w:val="009145B8"/>
    <w:rsid w:val="00937A16"/>
    <w:rsid w:val="00977197"/>
    <w:rsid w:val="00990A05"/>
    <w:rsid w:val="0099529B"/>
    <w:rsid w:val="009C2CC9"/>
    <w:rsid w:val="00A17E3D"/>
    <w:rsid w:val="00A22081"/>
    <w:rsid w:val="00AF0495"/>
    <w:rsid w:val="00B173C2"/>
    <w:rsid w:val="00B22A23"/>
    <w:rsid w:val="00B35777"/>
    <w:rsid w:val="00B438EC"/>
    <w:rsid w:val="00C6270C"/>
    <w:rsid w:val="00C86D07"/>
    <w:rsid w:val="00CC3C85"/>
    <w:rsid w:val="00CC644F"/>
    <w:rsid w:val="00CE2F04"/>
    <w:rsid w:val="00CF110B"/>
    <w:rsid w:val="00D43EF0"/>
    <w:rsid w:val="00DA59B6"/>
    <w:rsid w:val="00DE66D6"/>
    <w:rsid w:val="00E21F69"/>
    <w:rsid w:val="00EC1D96"/>
    <w:rsid w:val="00EE1BE5"/>
    <w:rsid w:val="00EF7D2B"/>
    <w:rsid w:val="00FB2528"/>
    <w:rsid w:val="00FB5C73"/>
    <w:rsid w:val="00FC1548"/>
    <w:rsid w:val="00FD4F8F"/>
    <w:rsid w:val="00FF4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E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777"/>
    <w:pPr>
      <w:spacing w:after="0" w:line="240" w:lineRule="auto"/>
    </w:pPr>
  </w:style>
  <w:style w:type="paragraph" w:styleId="a4">
    <w:name w:val="caption"/>
    <w:basedOn w:val="a"/>
    <w:next w:val="a"/>
    <w:semiHidden/>
    <w:unhideWhenUsed/>
    <w:qFormat/>
    <w:rsid w:val="00D43E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customStyle="1" w:styleId="ConsPlusNormal">
    <w:name w:val="ConsPlusNormal"/>
    <w:rsid w:val="00D43EF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990A05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1668C7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50266D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50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6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4862</Words>
  <Characters>27718</Characters>
  <Application>Microsoft Office Word</Application>
  <DocSecurity>0</DocSecurity>
  <Lines>230</Lines>
  <Paragraphs>65</Paragraphs>
  <ScaleCrop>false</ScaleCrop>
  <Company>Reanimator Extreme Edition</Company>
  <LinksUpToDate>false</LinksUpToDate>
  <CharactersWithSpaces>32515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2023-04-21T05:21:00Z</dcterms:created>
  <dcterms:modified xsi:type="dcterms:W3CDTF">2023-04-21T05:21:00Z</dcterms:modified>
</cp:coreProperties>
</file>