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A8" w:rsidRDefault="00253EA8" w:rsidP="00622B49">
      <w:pPr>
        <w:ind w:left="10206"/>
        <w:contextualSpacing/>
        <w:outlineLvl w:val="0"/>
        <w:rPr>
          <w:sz w:val="28"/>
          <w:szCs w:val="28"/>
        </w:rPr>
      </w:pPr>
      <w:r w:rsidRPr="00253EA8">
        <w:rPr>
          <w:sz w:val="28"/>
          <w:szCs w:val="28"/>
        </w:rPr>
        <w:t xml:space="preserve">Приложение </w:t>
      </w:r>
      <w:r w:rsidR="00622B49">
        <w:rPr>
          <w:sz w:val="28"/>
          <w:szCs w:val="28"/>
        </w:rPr>
        <w:t>2</w:t>
      </w:r>
      <w:r w:rsidRPr="00253EA8">
        <w:rPr>
          <w:sz w:val="28"/>
          <w:szCs w:val="28"/>
        </w:rPr>
        <w:t xml:space="preserve"> </w:t>
      </w:r>
    </w:p>
    <w:p w:rsidR="00C02BDC" w:rsidRPr="00253EA8" w:rsidRDefault="00C02BDC" w:rsidP="00622B49">
      <w:pPr>
        <w:ind w:left="10206"/>
        <w:contextualSpacing/>
        <w:outlineLvl w:val="0"/>
        <w:rPr>
          <w:sz w:val="28"/>
          <w:szCs w:val="28"/>
        </w:rPr>
      </w:pPr>
    </w:p>
    <w:p w:rsidR="00253EA8" w:rsidRPr="00253EA8" w:rsidRDefault="00253EA8" w:rsidP="00622B49">
      <w:pPr>
        <w:ind w:left="10206"/>
        <w:contextualSpacing/>
        <w:outlineLvl w:val="0"/>
        <w:rPr>
          <w:sz w:val="28"/>
          <w:szCs w:val="28"/>
        </w:rPr>
      </w:pPr>
      <w:r w:rsidRPr="00253EA8">
        <w:rPr>
          <w:sz w:val="28"/>
          <w:szCs w:val="28"/>
        </w:rPr>
        <w:t>к муниципальной программ</w:t>
      </w:r>
      <w:r w:rsidR="00C02BDC">
        <w:rPr>
          <w:sz w:val="28"/>
          <w:szCs w:val="28"/>
        </w:rPr>
        <w:t>е</w:t>
      </w:r>
    </w:p>
    <w:p w:rsidR="00F735E8" w:rsidRDefault="00253EA8" w:rsidP="00622B49">
      <w:pPr>
        <w:ind w:left="10206"/>
        <w:contextualSpacing/>
        <w:outlineLvl w:val="0"/>
        <w:rPr>
          <w:sz w:val="28"/>
          <w:szCs w:val="28"/>
        </w:rPr>
      </w:pPr>
      <w:r w:rsidRPr="00253EA8">
        <w:rPr>
          <w:sz w:val="28"/>
          <w:szCs w:val="28"/>
        </w:rPr>
        <w:t>« Развитие территории, повышение уровня и качества жизни населения Тракторозаводского района»</w:t>
      </w:r>
    </w:p>
    <w:p w:rsidR="00F735E8" w:rsidRDefault="00F735E8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735E8" w:rsidRDefault="00F735E8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357F2A" w:rsidRDefault="00357F2A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DA0945" w:rsidRDefault="001C1E17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A0945" w:rsidRDefault="008A59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C1E17">
        <w:rPr>
          <w:sz w:val="28"/>
          <w:szCs w:val="28"/>
        </w:rPr>
        <w:t>омплекса процессных мероприятий</w:t>
      </w:r>
    </w:p>
    <w:p w:rsidR="00DA0945" w:rsidRDefault="001C1E17">
      <w:pPr>
        <w:contextualSpacing/>
        <w:jc w:val="center"/>
        <w:rPr>
          <w:sz w:val="28"/>
          <w:szCs w:val="28"/>
        </w:rPr>
      </w:pPr>
      <w:r w:rsidRPr="00C02BDC">
        <w:rPr>
          <w:sz w:val="28"/>
          <w:szCs w:val="28"/>
        </w:rPr>
        <w:t>«</w:t>
      </w:r>
      <w:r w:rsidR="00F37139" w:rsidRPr="00C02BDC">
        <w:rPr>
          <w:sz w:val="28"/>
          <w:szCs w:val="28"/>
        </w:rPr>
        <w:t>Реализация общегосударственных вопросов в рамках установленных полномочий Администрации Тракторозаводского района города Челябинска</w:t>
      </w:r>
      <w:r w:rsidRPr="00C02BDC">
        <w:rPr>
          <w:sz w:val="28"/>
          <w:szCs w:val="28"/>
        </w:rPr>
        <w:t>»</w:t>
      </w:r>
    </w:p>
    <w:p w:rsidR="00955C17" w:rsidRPr="00955C17" w:rsidRDefault="00C02BDC" w:rsidP="00955C1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FF283E" w:rsidRPr="00FF283E">
        <w:rPr>
          <w:sz w:val="28"/>
          <w:szCs w:val="28"/>
        </w:rPr>
        <w:t xml:space="preserve"> – </w:t>
      </w:r>
      <w:r w:rsidR="00955C17" w:rsidRPr="00955C17">
        <w:rPr>
          <w:sz w:val="28"/>
          <w:szCs w:val="28"/>
        </w:rPr>
        <w:t>комплекс процессных мероприятий</w:t>
      </w:r>
      <w:r w:rsidR="00955C17">
        <w:rPr>
          <w:sz w:val="28"/>
          <w:szCs w:val="28"/>
        </w:rPr>
        <w:t>)</w:t>
      </w:r>
    </w:p>
    <w:p w:rsidR="00C02BDC" w:rsidRPr="00C02BDC" w:rsidRDefault="00C02BDC">
      <w:pPr>
        <w:contextualSpacing/>
        <w:jc w:val="center"/>
        <w:rPr>
          <w:sz w:val="28"/>
          <w:szCs w:val="28"/>
        </w:rPr>
      </w:pPr>
    </w:p>
    <w:p w:rsidR="00DA0945" w:rsidRDefault="00C02BDC" w:rsidP="002A0938">
      <w:pPr>
        <w:contextualSpacing/>
        <w:jc w:val="center"/>
      </w:pPr>
      <w:r>
        <w:rPr>
          <w:sz w:val="28"/>
          <w:szCs w:val="28"/>
        </w:rPr>
        <w:t xml:space="preserve">1. </w:t>
      </w:r>
      <w:r w:rsidR="001C1E17">
        <w:rPr>
          <w:sz w:val="28"/>
          <w:szCs w:val="28"/>
        </w:rPr>
        <w:t>Основные положения</w:t>
      </w:r>
    </w:p>
    <w:p w:rsidR="00DA0945" w:rsidRDefault="00DA0945">
      <w:pPr>
        <w:pStyle w:val="af4"/>
        <w:jc w:val="center"/>
      </w:pPr>
    </w:p>
    <w:tbl>
      <w:tblPr>
        <w:tblW w:w="1445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74"/>
        <w:gridCol w:w="4036"/>
        <w:gridCol w:w="2203"/>
        <w:gridCol w:w="1698"/>
        <w:gridCol w:w="2047"/>
      </w:tblGrid>
      <w:tr w:rsidR="00DA0945" w:rsidTr="00833E0B">
        <w:trPr>
          <w:cantSplit/>
          <w:trHeight w:val="136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AE3BD3">
            <w:pPr>
              <w:keepNext/>
              <w:spacing w:line="240" w:lineRule="atLeast"/>
              <w:ind w:left="340" w:hanging="340"/>
              <w:contextualSpacing/>
            </w:pPr>
            <w:r>
              <w:t>Ответственный исполнитель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AE3BD3" w:rsidP="00253EA8">
            <w:pPr>
              <w:spacing w:line="240" w:lineRule="atLeast"/>
              <w:contextualSpacing/>
              <w:jc w:val="center"/>
            </w:pPr>
            <w:r w:rsidRPr="00AE3BD3">
              <w:t>Администрация Тракторозаводского района города Челябинска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384CA1">
            <w:pPr>
              <w:spacing w:line="240" w:lineRule="atLeast"/>
              <w:contextualSpacing/>
              <w:jc w:val="center"/>
            </w:pPr>
            <w:r>
              <w:t>Срок реализации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F37139">
            <w:pPr>
              <w:spacing w:line="240" w:lineRule="atLeast"/>
              <w:contextualSpacing/>
              <w:jc w:val="center"/>
            </w:pPr>
            <w:r w:rsidRPr="00F37139">
              <w:t>01.01.2025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F37139">
            <w:pPr>
              <w:spacing w:line="240" w:lineRule="atLeast"/>
              <w:contextualSpacing/>
              <w:jc w:val="center"/>
            </w:pPr>
            <w:r w:rsidRPr="00F37139">
              <w:t>31.12.2027</w:t>
            </w:r>
          </w:p>
        </w:tc>
      </w:tr>
    </w:tbl>
    <w:p w:rsidR="00DA0945" w:rsidRDefault="00DA0945">
      <w:pPr>
        <w:contextualSpacing/>
        <w:jc w:val="center"/>
      </w:pPr>
    </w:p>
    <w:p w:rsidR="00DA0945" w:rsidRDefault="001C1E1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комплекса процессных мероприятий</w:t>
      </w:r>
      <w:r w:rsidR="00E115A0">
        <w:rPr>
          <w:sz w:val="28"/>
          <w:szCs w:val="28"/>
        </w:rPr>
        <w:t xml:space="preserve"> </w:t>
      </w:r>
    </w:p>
    <w:p w:rsidR="000F718B" w:rsidRDefault="000F718B">
      <w:pPr>
        <w:contextualSpacing/>
        <w:jc w:val="center"/>
        <w:rPr>
          <w:sz w:val="28"/>
          <w:szCs w:val="28"/>
        </w:rPr>
      </w:pPr>
    </w:p>
    <w:tbl>
      <w:tblPr>
        <w:tblW w:w="14475" w:type="dxa"/>
        <w:tblInd w:w="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1858"/>
        <w:gridCol w:w="1549"/>
        <w:gridCol w:w="1458"/>
        <w:gridCol w:w="1443"/>
        <w:gridCol w:w="1162"/>
        <w:gridCol w:w="909"/>
        <w:gridCol w:w="1083"/>
        <w:gridCol w:w="1029"/>
        <w:gridCol w:w="1274"/>
        <w:gridCol w:w="2268"/>
      </w:tblGrid>
      <w:tr w:rsidR="00DA0945" w:rsidTr="00FD405F">
        <w:trPr>
          <w:trHeight w:val="4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Задача/</w:t>
            </w:r>
            <w:proofErr w:type="spellStart"/>
            <w:proofErr w:type="gramStart"/>
            <w:r>
              <w:t>показате</w:t>
            </w:r>
            <w:proofErr w:type="spellEnd"/>
            <w:r w:rsidR="008A5995">
              <w:t>-</w:t>
            </w:r>
            <w:r>
              <w:t>ли</w:t>
            </w:r>
            <w:proofErr w:type="gramEnd"/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95" w:rsidRDefault="001C1E17">
            <w:pPr>
              <w:contextualSpacing/>
              <w:jc w:val="center"/>
            </w:pPr>
            <w:r>
              <w:t>Признак возрастания/</w:t>
            </w:r>
          </w:p>
          <w:p w:rsidR="00DA0945" w:rsidRDefault="001C1E17">
            <w:pPr>
              <w:contextualSpacing/>
              <w:jc w:val="center"/>
            </w:pPr>
            <w:r>
              <w:t>убывания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F90BB1" w:rsidP="00C02BDC">
            <w:pPr>
              <w:contextualSpacing/>
              <w:jc w:val="center"/>
            </w:pPr>
            <w:r w:rsidRPr="00F90BB1">
              <w:t>Уровень показателя</w:t>
            </w:r>
            <w:r w:rsidRPr="00F90BB1">
              <w:rPr>
                <w:vertAlign w:val="superscript"/>
              </w:rPr>
              <w:t>*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Единица измерения (по ОКЕИ)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Базовое значение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Значение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</w:tr>
      <w:tr w:rsidR="00384CA1" w:rsidTr="00357F2A">
        <w:trPr>
          <w:trHeight w:val="562"/>
          <w:tblHeader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  <w:r>
              <w:t>значение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7B073D" w:rsidRDefault="007B073D">
            <w:pPr>
              <w:spacing w:before="60" w:after="60" w:line="240" w:lineRule="atLeast"/>
              <w:contextualSpacing/>
              <w:jc w:val="center"/>
            </w:pPr>
            <w:r>
              <w:t>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Default="00384CA1">
            <w:pPr>
              <w:pStyle w:val="a4"/>
              <w:contextualSpacing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F37139" w:rsidRDefault="00384CA1">
            <w:pPr>
              <w:pStyle w:val="a4"/>
              <w:contextualSpacing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Default="00384CA1">
            <w:pPr>
              <w:pStyle w:val="a4"/>
              <w:contextualSpacing/>
              <w:jc w:val="center"/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1" w:rsidRDefault="00384CA1">
            <w:pPr>
              <w:spacing w:before="60" w:after="60" w:line="240" w:lineRule="atLeast"/>
              <w:contextualSpacing/>
              <w:jc w:val="center"/>
            </w:pPr>
          </w:p>
        </w:tc>
      </w:tr>
      <w:tr w:rsidR="00384CA1" w:rsidRPr="00CE3458" w:rsidTr="00357F2A">
        <w:trPr>
          <w:trHeight w:val="133"/>
          <w:tblHeader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>
            <w:pPr>
              <w:contextualSpacing/>
              <w:jc w:val="center"/>
            </w:pPr>
            <w:r w:rsidRPr="00CE3458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1" w:rsidRPr="00CE3458" w:rsidRDefault="00384CA1" w:rsidP="00384CA1">
            <w:pPr>
              <w:contextualSpacing/>
              <w:jc w:val="center"/>
            </w:pPr>
            <w:r w:rsidRPr="00CE3458">
              <w:t>1</w:t>
            </w:r>
            <w:r>
              <w:t>1</w:t>
            </w:r>
          </w:p>
        </w:tc>
      </w:tr>
      <w:tr w:rsidR="00DA0945" w:rsidTr="00357F2A">
        <w:trPr>
          <w:trHeight w:val="133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1.</w:t>
            </w:r>
          </w:p>
        </w:tc>
        <w:tc>
          <w:tcPr>
            <w:tcW w:w="1403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 w:rsidP="00E115A0">
            <w:pPr>
              <w:pStyle w:val="a4"/>
              <w:jc w:val="left"/>
            </w:pPr>
            <w:r>
              <w:rPr>
                <w:sz w:val="24"/>
                <w:szCs w:val="24"/>
              </w:rPr>
              <w:t xml:space="preserve">Задача </w:t>
            </w:r>
            <w:r w:rsidR="00E115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</w:t>
            </w:r>
            <w:r w:rsidR="00F37139" w:rsidRPr="00F37139">
              <w:rPr>
                <w:sz w:val="24"/>
                <w:szCs w:val="24"/>
              </w:rPr>
              <w:t>Повышение эффективности деятельности органов исполнительно-распорядительной власти и развитие само</w:t>
            </w:r>
            <w:r w:rsidR="00F37139">
              <w:rPr>
                <w:sz w:val="24"/>
                <w:szCs w:val="24"/>
              </w:rPr>
              <w:t>управления на территории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5C044B" w:rsidTr="005C044B">
        <w:trPr>
          <w:trHeight w:val="2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lastRenderedPageBreak/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E3458" w:rsidRDefault="005C044B" w:rsidP="00455CD9">
            <w:pPr>
              <w:contextualSpacing/>
              <w:jc w:val="center"/>
            </w:pPr>
            <w:r w:rsidRPr="00CE3458">
              <w:t>1</w:t>
            </w:r>
            <w:r>
              <w:t>1</w:t>
            </w:r>
          </w:p>
        </w:tc>
      </w:tr>
      <w:tr w:rsidR="005C044B" w:rsidTr="00902398">
        <w:trPr>
          <w:trHeight w:val="25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1.1.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3159E6" w:rsidRDefault="005C044B" w:rsidP="003159E6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3159E6">
              <w:rPr>
                <w:bCs/>
                <w:color w:val="000000"/>
                <w:u w:color="000000"/>
              </w:rPr>
              <w:t xml:space="preserve">Количество муниципальных служащих, прошедших </w:t>
            </w:r>
          </w:p>
          <w:p w:rsidR="005C044B" w:rsidRDefault="005C044B" w:rsidP="00112AF4">
            <w:pPr>
              <w:spacing w:line="240" w:lineRule="atLeast"/>
              <w:contextualSpacing/>
            </w:pPr>
            <w:proofErr w:type="spellStart"/>
            <w:proofErr w:type="gramStart"/>
            <w:r>
              <w:rPr>
                <w:bCs/>
                <w:color w:val="000000"/>
                <w:u w:color="000000"/>
              </w:rPr>
              <w:t>п</w:t>
            </w:r>
            <w:r w:rsidRPr="003159E6">
              <w:rPr>
                <w:bCs/>
                <w:color w:val="000000"/>
                <w:u w:color="000000"/>
              </w:rPr>
              <w:t>рофессиональ</w:t>
            </w:r>
            <w:r>
              <w:rPr>
                <w:bCs/>
                <w:color w:val="000000"/>
                <w:u w:color="000000"/>
              </w:rPr>
              <w:t>-</w:t>
            </w:r>
            <w:r w:rsidRPr="003159E6">
              <w:rPr>
                <w:bCs/>
                <w:color w:val="000000"/>
                <w:u w:color="000000"/>
              </w:rPr>
              <w:t>ную</w:t>
            </w:r>
            <w:proofErr w:type="spellEnd"/>
            <w:proofErr w:type="gramEnd"/>
            <w:r w:rsidRPr="003159E6">
              <w:rPr>
                <w:bCs/>
                <w:color w:val="000000"/>
                <w:u w:color="000000"/>
              </w:rPr>
              <w:t xml:space="preserve"> подготовку, переподготовку и повышение квалификации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247C23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F37139">
              <w:rPr>
                <w:color w:val="000000"/>
                <w:u w:color="000000"/>
              </w:rPr>
              <w:t>возрастани</w:t>
            </w:r>
            <w:r w:rsidR="00247C23">
              <w:rPr>
                <w:color w:val="000000"/>
                <w:u w:color="000000"/>
              </w:rPr>
              <w:t>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F37139">
              <w:rPr>
                <w:u w:color="000000"/>
              </w:rPr>
              <w:t>ПКМП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2A0938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F37139">
              <w:rPr>
                <w:u w:color="000000"/>
              </w:rPr>
              <w:t xml:space="preserve">человек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AD37F5">
            <w:pPr>
              <w:spacing w:line="240" w:lineRule="atLeast"/>
              <w:contextualSpacing/>
              <w:jc w:val="center"/>
            </w:pPr>
            <w:r w:rsidRPr="003C3205">
              <w:t>Администрация Тракторозаводского района</w:t>
            </w:r>
          </w:p>
        </w:tc>
      </w:tr>
      <w:tr w:rsidR="005C044B" w:rsidTr="00902398">
        <w:trPr>
          <w:trHeight w:val="240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1.2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E115A0" w:rsidRDefault="005C044B">
            <w:pPr>
              <w:spacing w:line="240" w:lineRule="atLeast"/>
              <w:contextualSpacing/>
            </w:pPr>
            <w:r w:rsidRPr="002A0938">
              <w:t>Количество постов/</w:t>
            </w:r>
            <w:proofErr w:type="spellStart"/>
            <w:r w:rsidRPr="002A0938">
              <w:t>репостов</w:t>
            </w:r>
            <w:proofErr w:type="spellEnd"/>
            <w:r w:rsidRPr="002A0938">
              <w:t xml:space="preserve">, размещенных в </w:t>
            </w:r>
            <w:proofErr w:type="spellStart"/>
            <w:r w:rsidRPr="002A0938">
              <w:t>госпабликах</w:t>
            </w:r>
            <w:proofErr w:type="spellEnd"/>
            <w:r w:rsidRPr="002A0938">
              <w:t xml:space="preserve"> Администрации Тракторозавод</w:t>
            </w:r>
            <w:r w:rsidR="00247C23">
              <w:t>-</w:t>
            </w:r>
            <w:r w:rsidRPr="002A0938">
              <w:t>ского района города Челябинска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E115A0" w:rsidRDefault="005C044B" w:rsidP="00247C23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2A0938">
              <w:rPr>
                <w:color w:val="000000"/>
                <w:u w:color="000000"/>
              </w:rPr>
              <w:t>возрастани</w:t>
            </w:r>
            <w:r w:rsidR="00247C23">
              <w:rPr>
                <w:color w:val="000000"/>
                <w:u w:color="000000"/>
              </w:rPr>
              <w:t>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Pr="00E115A0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2A0938">
              <w:rPr>
                <w:u w:color="000000"/>
              </w:rPr>
              <w:t>ПКМП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единиц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156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156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C14B5B">
            <w:pPr>
              <w:spacing w:line="240" w:lineRule="atLeast"/>
              <w:contextualSpacing/>
              <w:jc w:val="center"/>
            </w:pPr>
            <w:r>
              <w:t>156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C14B5B">
            <w:pPr>
              <w:spacing w:line="240" w:lineRule="atLeast"/>
              <w:contextualSpacing/>
              <w:jc w:val="center"/>
            </w:pPr>
            <w:r>
              <w:t>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E115A0" w:rsidRDefault="005C044B" w:rsidP="00AD37F5">
            <w:pPr>
              <w:spacing w:line="240" w:lineRule="atLeast"/>
              <w:contextualSpacing/>
              <w:jc w:val="center"/>
            </w:pPr>
            <w:r w:rsidRPr="002A0938">
              <w:t>Администрация Тракторозаводского района</w:t>
            </w:r>
          </w:p>
        </w:tc>
      </w:tr>
      <w:tr w:rsidR="005C044B" w:rsidTr="00902398">
        <w:trPr>
          <w:trHeight w:val="202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1.3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C14B5B" w:rsidRDefault="005C044B">
            <w:pPr>
              <w:spacing w:line="240" w:lineRule="atLeast"/>
              <w:contextualSpacing/>
            </w:pPr>
            <w:r w:rsidRPr="00936C5F">
              <w:t>Количество проведенных мероприятий с участием территориальных органов самоуправления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F37139" w:rsidRDefault="005C044B" w:rsidP="00247C23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115A0">
              <w:rPr>
                <w:color w:val="000000"/>
                <w:u w:color="000000"/>
              </w:rPr>
              <w:t>возрастани</w:t>
            </w:r>
            <w:r w:rsidR="00247C23">
              <w:rPr>
                <w:color w:val="000000"/>
                <w:u w:color="000000"/>
              </w:rPr>
              <w:t>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Pr="00F37139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E115A0">
              <w:rPr>
                <w:u w:color="000000"/>
              </w:rPr>
              <w:t>ПКМП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F37139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единиц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>
            <w:pPr>
              <w:spacing w:line="240" w:lineRule="atLeast"/>
              <w:contextualSpacing/>
              <w:jc w:val="center"/>
            </w:pPr>
            <w: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C14B5B">
            <w:pPr>
              <w:spacing w:line="240" w:lineRule="atLeast"/>
              <w:contextualSpacing/>
              <w:jc w:val="center"/>
            </w:pPr>
            <w: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Default="005C044B" w:rsidP="00C14B5B">
            <w:pPr>
              <w:spacing w:line="240" w:lineRule="atLeast"/>
              <w:contextualSpacing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4B" w:rsidRPr="003C3205" w:rsidRDefault="005C044B" w:rsidP="00AD37F5">
            <w:pPr>
              <w:spacing w:line="240" w:lineRule="atLeast"/>
              <w:contextualSpacing/>
              <w:jc w:val="center"/>
            </w:pPr>
            <w:r w:rsidRPr="00E115A0">
              <w:t>Администрация Тракторозаводского района</w:t>
            </w:r>
          </w:p>
        </w:tc>
      </w:tr>
    </w:tbl>
    <w:p w:rsidR="00936C5F" w:rsidRDefault="00936C5F" w:rsidP="00D677F9">
      <w:pPr>
        <w:pStyle w:val="a4"/>
        <w:jc w:val="left"/>
        <w:rPr>
          <w:sz w:val="18"/>
          <w:szCs w:val="18"/>
          <w:vertAlign w:val="superscript"/>
        </w:rPr>
      </w:pPr>
    </w:p>
    <w:p w:rsidR="00D677F9" w:rsidRDefault="00D677F9" w:rsidP="00247C23">
      <w:pPr>
        <w:pStyle w:val="a4"/>
        <w:jc w:val="left"/>
        <w:rPr>
          <w:sz w:val="18"/>
          <w:szCs w:val="18"/>
        </w:rPr>
      </w:pPr>
      <w:r w:rsidRPr="00D677F9">
        <w:rPr>
          <w:sz w:val="18"/>
          <w:szCs w:val="18"/>
          <w:vertAlign w:val="superscript"/>
        </w:rPr>
        <w:t>*</w:t>
      </w:r>
      <w:r w:rsidRPr="00D677F9">
        <w:rPr>
          <w:sz w:val="18"/>
          <w:szCs w:val="18"/>
        </w:rPr>
        <w:t xml:space="preserve"> «ПКМП» - показатель комплекса процессных мероприятий, являющийся показ</w:t>
      </w:r>
      <w:r w:rsidR="00247C23">
        <w:rPr>
          <w:sz w:val="18"/>
          <w:szCs w:val="18"/>
        </w:rPr>
        <w:t xml:space="preserve">ателем муниципальной программы </w:t>
      </w:r>
    </w:p>
    <w:p w:rsidR="00247C23" w:rsidRPr="00D677F9" w:rsidRDefault="00247C23" w:rsidP="00247C23">
      <w:pPr>
        <w:pStyle w:val="a4"/>
        <w:jc w:val="left"/>
        <w:rPr>
          <w:sz w:val="18"/>
          <w:szCs w:val="18"/>
        </w:rPr>
      </w:pPr>
    </w:p>
    <w:p w:rsidR="00DA0945" w:rsidRDefault="001C1E17">
      <w:pPr>
        <w:pStyle w:val="a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План достижения показателей комплекса процессных</w:t>
      </w:r>
      <w:r w:rsidR="003C3205">
        <w:rPr>
          <w:sz w:val="28"/>
          <w:szCs w:val="28"/>
        </w:rPr>
        <w:t xml:space="preserve"> мероприятий в 2025 </w:t>
      </w:r>
      <w:r>
        <w:rPr>
          <w:sz w:val="28"/>
          <w:szCs w:val="28"/>
        </w:rPr>
        <w:t>году</w:t>
      </w:r>
    </w:p>
    <w:p w:rsidR="00936C5F" w:rsidRDefault="00936C5F">
      <w:pPr>
        <w:pStyle w:val="a4"/>
        <w:contextualSpacing/>
        <w:jc w:val="center"/>
      </w:pPr>
    </w:p>
    <w:tbl>
      <w:tblPr>
        <w:tblW w:w="4960" w:type="pct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5"/>
        <w:gridCol w:w="3715"/>
        <w:gridCol w:w="2041"/>
        <w:gridCol w:w="1364"/>
        <w:gridCol w:w="400"/>
        <w:gridCol w:w="388"/>
        <w:gridCol w:w="597"/>
        <w:gridCol w:w="284"/>
        <w:gridCol w:w="425"/>
        <w:gridCol w:w="567"/>
        <w:gridCol w:w="425"/>
        <w:gridCol w:w="425"/>
        <w:gridCol w:w="567"/>
        <w:gridCol w:w="426"/>
        <w:gridCol w:w="850"/>
        <w:gridCol w:w="1276"/>
      </w:tblGrid>
      <w:tr w:rsidR="00DA0945" w:rsidTr="00A059D2">
        <w:trPr>
          <w:trHeight w:val="30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№</w:t>
            </w:r>
          </w:p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Показатели проекта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Уровень показателя</w:t>
            </w:r>
            <w:r>
              <w:rPr>
                <w:vertAlign w:val="superscript"/>
              </w:rPr>
              <w:t>*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Единица измерения (по ОКЕИ)</w:t>
            </w:r>
          </w:p>
        </w:tc>
        <w:tc>
          <w:tcPr>
            <w:tcW w:w="5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На конец</w:t>
            </w:r>
          </w:p>
          <w:p w:rsidR="00DA0945" w:rsidRDefault="003C3205">
            <w:pPr>
              <w:spacing w:line="240" w:lineRule="atLeast"/>
              <w:contextualSpacing/>
              <w:jc w:val="center"/>
            </w:pPr>
            <w:r>
              <w:t xml:space="preserve">2025 </w:t>
            </w:r>
            <w:r w:rsidR="001C1E17">
              <w:t>года</w:t>
            </w:r>
          </w:p>
        </w:tc>
      </w:tr>
      <w:tr w:rsidR="00DA0945" w:rsidTr="002E4CB3">
        <w:trPr>
          <w:trHeight w:val="177"/>
          <w:tblHeader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</w:tr>
      <w:tr w:rsidR="00DA0945" w:rsidRPr="00CE3458" w:rsidTr="002E4CB3">
        <w:trPr>
          <w:trHeight w:val="1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CE3458"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16</w:t>
            </w:r>
          </w:p>
        </w:tc>
      </w:tr>
      <w:tr w:rsidR="00902398" w:rsidRPr="00CE3458" w:rsidTr="002E4CB3">
        <w:trPr>
          <w:trHeight w:val="1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CE3458"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98" w:rsidRPr="00CE3458" w:rsidRDefault="00902398" w:rsidP="00455CD9">
            <w:pPr>
              <w:spacing w:line="240" w:lineRule="atLeast"/>
              <w:contextualSpacing/>
              <w:jc w:val="center"/>
            </w:pPr>
            <w:r w:rsidRPr="00CE3458">
              <w:t>16</w:t>
            </w:r>
          </w:p>
        </w:tc>
      </w:tr>
      <w:tr w:rsidR="00902398" w:rsidTr="007E66A3">
        <w:trPr>
          <w:trHeight w:val="43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7E66A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</w:t>
            </w:r>
          </w:p>
        </w:tc>
        <w:tc>
          <w:tcPr>
            <w:tcW w:w="137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D20DAC">
            <w:pPr>
              <w:pStyle w:val="a4"/>
              <w:jc w:val="left"/>
            </w:pPr>
            <w:r>
              <w:rPr>
                <w:sz w:val="24"/>
                <w:szCs w:val="24"/>
              </w:rPr>
              <w:t xml:space="preserve"> </w:t>
            </w:r>
            <w:r w:rsidRPr="00D20DAC">
              <w:rPr>
                <w:sz w:val="24"/>
                <w:szCs w:val="24"/>
              </w:rPr>
              <w:t xml:space="preserve">Задача 1: </w:t>
            </w:r>
            <w:r>
              <w:rPr>
                <w:sz w:val="24"/>
                <w:szCs w:val="24"/>
              </w:rPr>
              <w:t>«П</w:t>
            </w:r>
            <w:r w:rsidRPr="00D20DAC">
              <w:rPr>
                <w:sz w:val="24"/>
                <w:szCs w:val="24"/>
              </w:rPr>
              <w:t>овышение эффективности деятельности органов исполнительно-распорядительной власти и развитие самоуправления на территории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02398" w:rsidTr="007E66A3">
        <w:trPr>
          <w:trHeight w:val="130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7E66A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1.1.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45AD3">
            <w:pPr>
              <w:spacing w:line="240" w:lineRule="atLeast"/>
              <w:ind w:left="113" w:hanging="113"/>
              <w:contextualSpacing/>
            </w:pPr>
            <w:r>
              <w:t xml:space="preserve"> </w:t>
            </w:r>
            <w:r w:rsidRPr="00F87153">
              <w:t>Количество муниципальных служащих, прошедших профессиональную подготовку, переподготовку и повышение</w:t>
            </w:r>
            <w:r w:rsidRPr="00F87153">
              <w:rPr>
                <w:bCs/>
                <w:u w:color="000000"/>
              </w:rPr>
              <w:t xml:space="preserve"> квалификации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contextualSpacing/>
              <w:jc w:val="center"/>
            </w:pPr>
            <w:r w:rsidRPr="003C3205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A0938">
            <w:pPr>
              <w:spacing w:line="240" w:lineRule="atLeast"/>
              <w:contextualSpacing/>
              <w:jc w:val="center"/>
            </w:pPr>
            <w:r w:rsidRPr="003C3205">
              <w:t xml:space="preserve">человек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 w:rsidRPr="00700A4D"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 w:rsidRPr="00700A4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 w:rsidRPr="00700A4D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 w:rsidRPr="00700A4D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 w:rsidRPr="00700A4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 w:rsidRPr="00700A4D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contextualSpacing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</w:tr>
      <w:tr w:rsidR="00902398" w:rsidTr="007E66A3">
        <w:trPr>
          <w:trHeight w:val="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7E66A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1.2.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C14B5B" w:rsidRDefault="00902398" w:rsidP="002A0938">
            <w:pPr>
              <w:spacing w:line="240" w:lineRule="atLeast"/>
              <w:ind w:left="134"/>
              <w:contextualSpacing/>
            </w:pPr>
            <w:r w:rsidRPr="002A0938">
              <w:t>Количество постов/</w:t>
            </w:r>
            <w:proofErr w:type="spellStart"/>
            <w:r w:rsidRPr="002A0938">
              <w:t>репостов</w:t>
            </w:r>
            <w:proofErr w:type="spellEnd"/>
            <w:r w:rsidRPr="002A0938">
              <w:t xml:space="preserve">, размещенных в </w:t>
            </w:r>
            <w:proofErr w:type="spellStart"/>
            <w:r w:rsidRPr="002A0938">
              <w:t>госпабликах</w:t>
            </w:r>
            <w:proofErr w:type="spellEnd"/>
            <w:r w:rsidRPr="002A0938">
              <w:t xml:space="preserve"> Администрации Тракторозаводского района города Челябинска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398" w:rsidRPr="003C3205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2A0938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3C3205" w:rsidRDefault="00902398" w:rsidP="002A0938">
            <w:pPr>
              <w:spacing w:line="240" w:lineRule="atLeast"/>
              <w:ind w:left="134"/>
              <w:contextualSpacing/>
              <w:jc w:val="center"/>
            </w:pPr>
            <w:r>
              <w:t>единиц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A0938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A0938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2A0938">
            <w:pPr>
              <w:spacing w:line="240" w:lineRule="atLeast"/>
              <w:ind w:left="134"/>
              <w:contextualSpacing/>
              <w:jc w:val="center"/>
            </w:pPr>
            <w:r w:rsidRPr="00700A4D">
              <w:t>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A0938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A0938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2A0938">
            <w:pPr>
              <w:spacing w:line="240" w:lineRule="atLeast"/>
              <w:ind w:left="134"/>
              <w:contextualSpacing/>
              <w:jc w:val="center"/>
            </w:pPr>
            <w:r>
              <w:t>156</w:t>
            </w:r>
          </w:p>
        </w:tc>
      </w:tr>
      <w:tr w:rsidR="00902398" w:rsidTr="007E66A3">
        <w:trPr>
          <w:trHeight w:val="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7E66A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1.3.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ind w:left="134"/>
              <w:contextualSpacing/>
            </w:pPr>
            <w:r w:rsidRPr="00C14B5B">
              <w:t>Количество проведенных мероприятий с участием территориальных органов самоуправления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3C3205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D20DAC">
            <w:pPr>
              <w:spacing w:line="240" w:lineRule="atLeast"/>
              <w:ind w:left="134"/>
              <w:contextualSpacing/>
              <w:jc w:val="center"/>
            </w:pPr>
            <w:r w:rsidRPr="003C3205">
              <w:t>единиц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Pr="00700A4D" w:rsidRDefault="00902398" w:rsidP="003C3205">
            <w:pPr>
              <w:spacing w:line="240" w:lineRule="atLeast"/>
              <w:ind w:left="134"/>
              <w:contextualSpacing/>
              <w:jc w:val="center"/>
            </w:pPr>
            <w:r w:rsidRPr="00700A4D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98" w:rsidRDefault="00902398" w:rsidP="003C3205">
            <w:pPr>
              <w:spacing w:line="240" w:lineRule="atLeast"/>
              <w:ind w:left="134"/>
              <w:contextualSpacing/>
              <w:jc w:val="center"/>
            </w:pPr>
            <w:r>
              <w:t>8</w:t>
            </w:r>
          </w:p>
        </w:tc>
      </w:tr>
    </w:tbl>
    <w:p w:rsidR="00936C5F" w:rsidRDefault="00936C5F" w:rsidP="00936C5F">
      <w:pPr>
        <w:pStyle w:val="ac"/>
        <w:spacing w:after="0" w:line="216" w:lineRule="auto"/>
        <w:contextualSpacing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:rsidR="00E3416F" w:rsidRPr="00F90BB1" w:rsidRDefault="001C1E17" w:rsidP="00A059D2">
      <w:pPr>
        <w:pStyle w:val="ac"/>
        <w:spacing w:after="0" w:line="216" w:lineRule="auto"/>
        <w:contextualSpacing/>
        <w:jc w:val="both"/>
        <w:rPr>
          <w:rFonts w:ascii="Times New Roman" w:hAnsi="Times New Roman"/>
          <w:kern w:val="2"/>
          <w:sz w:val="18"/>
          <w:szCs w:val="18"/>
          <w:lang w:eastAsia="en-US"/>
        </w:rPr>
      </w:pPr>
      <w:r w:rsidRPr="00F90BB1">
        <w:rPr>
          <w:rFonts w:ascii="Times New Roman" w:hAnsi="Times New Roman"/>
          <w:sz w:val="18"/>
          <w:szCs w:val="18"/>
          <w:vertAlign w:val="superscript"/>
        </w:rPr>
        <w:t>*</w:t>
      </w:r>
      <w:r w:rsidRPr="00F90BB1">
        <w:rPr>
          <w:rFonts w:ascii="Times New Roman" w:hAnsi="Times New Roman"/>
          <w:sz w:val="18"/>
          <w:szCs w:val="18"/>
        </w:rPr>
        <w:t xml:space="preserve"> </w:t>
      </w:r>
      <w:r w:rsidR="00E3416F" w:rsidRPr="00F90BB1">
        <w:rPr>
          <w:rFonts w:ascii="Times New Roman" w:hAnsi="Times New Roman"/>
          <w:kern w:val="2"/>
          <w:sz w:val="18"/>
          <w:szCs w:val="18"/>
          <w:lang w:eastAsia="en-US"/>
        </w:rPr>
        <w:t>«ПКМП» - показатель комплекса процессных мероприятий</w:t>
      </w:r>
      <w:r w:rsidR="00F90BB1" w:rsidRPr="00F90BB1">
        <w:rPr>
          <w:rFonts w:ascii="Times New Roman" w:hAnsi="Times New Roman"/>
          <w:kern w:val="2"/>
          <w:sz w:val="18"/>
          <w:szCs w:val="18"/>
          <w:lang w:eastAsia="en-US"/>
        </w:rPr>
        <w:t>,</w:t>
      </w:r>
      <w:r w:rsidR="00F90BB1">
        <w:rPr>
          <w:rFonts w:ascii="Times New Roman" w:hAnsi="Times New Roman"/>
          <w:kern w:val="2"/>
          <w:sz w:val="18"/>
          <w:szCs w:val="18"/>
          <w:lang w:eastAsia="en-US"/>
        </w:rPr>
        <w:t xml:space="preserve"> являющийся показателем муниципальной программы </w:t>
      </w:r>
    </w:p>
    <w:p w:rsidR="00DA0945" w:rsidRDefault="00DA0945">
      <w:pPr>
        <w:spacing w:line="240" w:lineRule="atLeast"/>
        <w:contextualSpacing/>
        <w:jc w:val="center"/>
        <w:rPr>
          <w:sz w:val="28"/>
          <w:szCs w:val="28"/>
        </w:rPr>
      </w:pPr>
    </w:p>
    <w:p w:rsidR="00DA0945" w:rsidRDefault="001C1E17">
      <w:pPr>
        <w:spacing w:before="57" w:after="57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 Перечень мероприятий (результатов) комплекса процессных мероприятий</w:t>
      </w:r>
    </w:p>
    <w:p w:rsidR="00936C5F" w:rsidRDefault="00936C5F">
      <w:pPr>
        <w:spacing w:before="57" w:after="57" w:line="240" w:lineRule="atLeast"/>
        <w:contextualSpacing/>
        <w:jc w:val="center"/>
        <w:rPr>
          <w:sz w:val="28"/>
          <w:szCs w:val="28"/>
        </w:rPr>
      </w:pP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803"/>
        <w:gridCol w:w="1188"/>
        <w:gridCol w:w="1025"/>
        <w:gridCol w:w="961"/>
        <w:gridCol w:w="851"/>
        <w:gridCol w:w="1000"/>
        <w:gridCol w:w="1499"/>
        <w:gridCol w:w="1750"/>
        <w:gridCol w:w="6"/>
        <w:gridCol w:w="2780"/>
      </w:tblGrid>
      <w:tr w:rsidR="00DA0945" w:rsidTr="00306B93">
        <w:trPr>
          <w:trHeight w:val="2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>Задача/ мероприятие (результат)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Единица измерения (по ОКЕИ)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>Базовое значение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>Значение по годам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>Тип мероприятия (результата)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  <w:rPr>
                <w:strike/>
                <w:vertAlign w:val="superscript"/>
              </w:rPr>
            </w:pPr>
            <w:r>
              <w:t>Характеристика мероприятия (результата)</w:t>
            </w:r>
          </w:p>
        </w:tc>
      </w:tr>
      <w:tr w:rsidR="00C449CA" w:rsidTr="00306B93">
        <w:trPr>
          <w:trHeight w:val="3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  <w:r>
              <w:t>значение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CA" w:rsidRDefault="00C449CA" w:rsidP="007B6E0D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CA" w:rsidRDefault="00C449CA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CA" w:rsidRDefault="00C449CA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Default="00C449CA">
            <w:pPr>
              <w:spacing w:after="60" w:line="240" w:lineRule="atLeast"/>
              <w:contextualSpacing/>
              <w:jc w:val="center"/>
            </w:pPr>
          </w:p>
        </w:tc>
      </w:tr>
      <w:tr w:rsidR="00C449CA" w:rsidRPr="00CE3458" w:rsidTr="00306B93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112AF4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076728">
            <w:pPr>
              <w:spacing w:line="240" w:lineRule="atLeast"/>
              <w:contextualSpacing/>
              <w:jc w:val="center"/>
            </w:pPr>
            <w:r>
              <w:rPr>
                <w:bCs/>
                <w:color w:val="000000"/>
                <w:u w:color="000000"/>
              </w:rPr>
              <w:t>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A" w:rsidRPr="00CE3458" w:rsidRDefault="00C449CA" w:rsidP="00C449CA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1</w:t>
            </w:r>
            <w:r>
              <w:rPr>
                <w:bCs/>
                <w:color w:val="000000"/>
                <w:u w:color="000000"/>
              </w:rPr>
              <w:t>0</w:t>
            </w:r>
          </w:p>
        </w:tc>
      </w:tr>
      <w:tr w:rsidR="00112AF4" w:rsidTr="007E66A3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F4" w:rsidRPr="00112AF4" w:rsidRDefault="00112AF4" w:rsidP="007E66A3">
            <w:pPr>
              <w:spacing w:line="240" w:lineRule="atLeast"/>
              <w:contextualSpacing/>
              <w:jc w:val="center"/>
            </w:pPr>
            <w:r>
              <w:t>1.</w:t>
            </w:r>
          </w:p>
        </w:tc>
        <w:tc>
          <w:tcPr>
            <w:tcW w:w="138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F4" w:rsidRPr="00095D36" w:rsidRDefault="00112AF4" w:rsidP="007B6E0D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112AF4">
              <w:rPr>
                <w:bCs/>
                <w:color w:val="000000"/>
                <w:u w:color="000000"/>
              </w:rPr>
              <w:t>Задача 1: «Повышение эффективности деятельности органов исполнительно-распорядительной власти и развитие самоуправления на территории района»</w:t>
            </w:r>
          </w:p>
        </w:tc>
      </w:tr>
      <w:tr w:rsidR="00B74253" w:rsidTr="007E66A3">
        <w:trPr>
          <w:cantSplit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7E66A3">
            <w:pPr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1.1</w:t>
            </w:r>
            <w: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7E66A3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Обеспечен</w:t>
            </w:r>
            <w:r w:rsidR="00EB3992">
              <w:rPr>
                <w:bCs/>
                <w:color w:val="000000"/>
                <w:u w:color="000000"/>
              </w:rPr>
              <w:t xml:space="preserve">а </w:t>
            </w:r>
            <w:r>
              <w:rPr>
                <w:bCs/>
                <w:color w:val="000000"/>
                <w:u w:color="000000"/>
              </w:rPr>
              <w:t>деятельност</w:t>
            </w:r>
            <w:r w:rsidR="00EB3992">
              <w:rPr>
                <w:bCs/>
                <w:color w:val="000000"/>
                <w:u w:color="000000"/>
              </w:rPr>
              <w:t>ь</w:t>
            </w:r>
            <w:r>
              <w:rPr>
                <w:bCs/>
                <w:color w:val="000000"/>
                <w:u w:color="000000"/>
              </w:rPr>
              <w:t xml:space="preserve"> центрального аппарата</w:t>
            </w:r>
          </w:p>
          <w:p w:rsidR="008316A1" w:rsidRDefault="008316A1" w:rsidP="007E66A3">
            <w:pPr>
              <w:spacing w:line="240" w:lineRule="atLeast"/>
              <w:contextualSpacing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095D36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Не устанавливается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253" w:rsidRDefault="00B74253" w:rsidP="00095D36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095D36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095D36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095D36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Pr="00700A4D" w:rsidRDefault="00B74253" w:rsidP="00095D36">
            <w:pPr>
              <w:spacing w:line="240" w:lineRule="atLeast"/>
              <w:contextualSpacing/>
              <w:jc w:val="center"/>
              <w:rPr>
                <w:bCs/>
                <w:color w:val="FF0000"/>
                <w:u w:color="000000"/>
              </w:rPr>
            </w:pPr>
            <w:r w:rsidRPr="00700A4D">
              <w:rPr>
                <w:bCs/>
                <w:u w:color="000000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095D36">
              <w:rPr>
                <w:bCs/>
                <w:color w:val="000000"/>
                <w:u w:color="000000"/>
              </w:rPr>
              <w:t>Осуществление текущей деятельности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53" w:rsidRDefault="00B74253" w:rsidP="00112AF4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095D36">
              <w:rPr>
                <w:bCs/>
                <w:color w:val="000000"/>
                <w:u w:color="000000"/>
              </w:rPr>
              <w:t xml:space="preserve">Используется для результатов, в рамках которых предусматривается содержание органов местного самоуправления </w:t>
            </w:r>
          </w:p>
        </w:tc>
      </w:tr>
      <w:tr w:rsidR="009A7FF7" w:rsidTr="009A7FF7">
        <w:trPr>
          <w:cantSplit/>
          <w:trHeight w:val="2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lastRenderedPageBreak/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>
              <w:rPr>
                <w:bCs/>
                <w:color w:val="000000"/>
                <w:u w:color="000000"/>
              </w:rPr>
              <w:t>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1</w:t>
            </w:r>
            <w:r>
              <w:rPr>
                <w:bCs/>
                <w:color w:val="000000"/>
                <w:u w:color="000000"/>
              </w:rPr>
              <w:t>0</w:t>
            </w:r>
          </w:p>
        </w:tc>
      </w:tr>
      <w:tr w:rsidR="009A7FF7" w:rsidTr="00300489">
        <w:trPr>
          <w:cantSplit/>
          <w:trHeight w:val="17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7E66A3">
            <w:pPr>
              <w:spacing w:line="240" w:lineRule="atLeast"/>
              <w:contextualSpacing/>
              <w:jc w:val="center"/>
            </w:pPr>
            <w:r>
              <w:rPr>
                <w:lang w:val="en-US"/>
              </w:rPr>
              <w:t>1.</w:t>
            </w:r>
            <w:r>
              <w:t>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EB3992">
            <w:pPr>
              <w:spacing w:line="240" w:lineRule="atLeast"/>
              <w:contextualSpacing/>
              <w:jc w:val="center"/>
            </w:pPr>
            <w:r w:rsidRPr="00A25795">
              <w:rPr>
                <w:bCs/>
                <w:color w:val="000000"/>
                <w:u w:color="000000"/>
              </w:rPr>
              <w:t>Осуществлен</w:t>
            </w:r>
            <w:r w:rsidR="00EB3992">
              <w:rPr>
                <w:bCs/>
                <w:color w:val="000000"/>
                <w:u w:color="000000"/>
              </w:rPr>
              <w:t>а</w:t>
            </w:r>
            <w:r w:rsidRPr="00A25795">
              <w:rPr>
                <w:bCs/>
                <w:color w:val="000000"/>
                <w:u w:color="000000"/>
              </w:rPr>
              <w:t xml:space="preserve"> деятельност</w:t>
            </w:r>
            <w:r w:rsidR="00EB3992">
              <w:rPr>
                <w:bCs/>
                <w:color w:val="000000"/>
                <w:u w:color="000000"/>
              </w:rPr>
              <w:t>ь</w:t>
            </w:r>
            <w:r w:rsidRPr="00A25795">
              <w:rPr>
                <w:bCs/>
                <w:color w:val="000000"/>
                <w:u w:color="000000"/>
              </w:rPr>
              <w:t xml:space="preserve"> органов территориального  общественного самоуправления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4608E3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Не устанавливается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FF7" w:rsidRDefault="009A7FF7" w:rsidP="00300489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300489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300489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300489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489" w:rsidRDefault="00300489" w:rsidP="00300489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</w:p>
          <w:p w:rsidR="009A7FF7" w:rsidRPr="00700A4D" w:rsidRDefault="009A7FF7" w:rsidP="00300489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700A4D">
              <w:rPr>
                <w:bCs/>
                <w:color w:val="000000"/>
                <w:u w:color="000000"/>
              </w:rPr>
              <w:t>-</w:t>
            </w:r>
          </w:p>
          <w:p w:rsidR="009A7FF7" w:rsidRPr="00700A4D" w:rsidRDefault="009A7FF7" w:rsidP="00300489">
            <w:pPr>
              <w:spacing w:line="240" w:lineRule="atLeast"/>
              <w:contextualSpacing/>
              <w:jc w:val="center"/>
              <w:rPr>
                <w:bCs/>
                <w:color w:val="FF0000"/>
                <w:u w:color="00000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Default="009A7FF7" w:rsidP="00B752E5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Осуществление текущей деятельности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B752E5" w:rsidRDefault="009A7FF7" w:rsidP="00B752E5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B752E5">
              <w:rPr>
                <w:bCs/>
                <w:color w:val="000000"/>
                <w:u w:color="000000"/>
              </w:rPr>
              <w:t xml:space="preserve">Используется для результатов, </w:t>
            </w:r>
          </w:p>
          <w:p w:rsidR="009A7FF7" w:rsidRPr="00B752E5" w:rsidRDefault="009A7FF7" w:rsidP="00B752E5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B752E5">
              <w:rPr>
                <w:bCs/>
                <w:color w:val="000000"/>
                <w:u w:color="000000"/>
              </w:rPr>
              <w:t xml:space="preserve">в </w:t>
            </w:r>
            <w:proofErr w:type="gramStart"/>
            <w:r w:rsidRPr="00B752E5">
              <w:rPr>
                <w:bCs/>
                <w:color w:val="000000"/>
                <w:u w:color="000000"/>
              </w:rPr>
              <w:t>рамках</w:t>
            </w:r>
            <w:proofErr w:type="gramEnd"/>
            <w:r w:rsidRPr="00B752E5">
              <w:rPr>
                <w:bCs/>
                <w:color w:val="000000"/>
                <w:u w:color="000000"/>
              </w:rPr>
              <w:t xml:space="preserve"> которых предусматривается содержание органов местного самоуправления</w:t>
            </w:r>
          </w:p>
          <w:p w:rsidR="009A7FF7" w:rsidRDefault="009A7FF7" w:rsidP="00B752E5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</w:p>
        </w:tc>
      </w:tr>
    </w:tbl>
    <w:p w:rsidR="00DA0945" w:rsidRDefault="00DA0945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</w:p>
    <w:p w:rsidR="00DA0945" w:rsidRDefault="001C1E17">
      <w:pPr>
        <w:spacing w:line="276" w:lineRule="auto"/>
        <w:contextualSpacing/>
        <w:jc w:val="center"/>
        <w:rPr>
          <w:sz w:val="28"/>
          <w:szCs w:val="28"/>
        </w:rPr>
      </w:pPr>
      <w:r>
        <w:t xml:space="preserve">5. </w:t>
      </w:r>
      <w:r>
        <w:rPr>
          <w:sz w:val="28"/>
          <w:szCs w:val="28"/>
        </w:rPr>
        <w:t xml:space="preserve">Финансовое обеспечение </w:t>
      </w:r>
    </w:p>
    <w:p w:rsidR="00095D36" w:rsidRDefault="00095D36">
      <w:pPr>
        <w:spacing w:line="276" w:lineRule="auto"/>
        <w:contextualSpacing/>
        <w:jc w:val="center"/>
      </w:pPr>
    </w:p>
    <w:tbl>
      <w:tblPr>
        <w:tblW w:w="14509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869"/>
        <w:gridCol w:w="2410"/>
        <w:gridCol w:w="2268"/>
        <w:gridCol w:w="2268"/>
        <w:gridCol w:w="1694"/>
      </w:tblGrid>
      <w:tr w:rsidR="00095D36" w:rsidTr="009A7FF7">
        <w:trPr>
          <w:trHeight w:val="143"/>
        </w:trPr>
        <w:tc>
          <w:tcPr>
            <w:tcW w:w="5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  <w:r>
              <w:t>Источник финансового обеспечения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B93" w:rsidRDefault="00306B93" w:rsidP="00272F13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</w:p>
          <w:p w:rsidR="00095D36" w:rsidRPr="00FE0E0D" w:rsidRDefault="00095D36" w:rsidP="00272F13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  <w:r>
              <w:t xml:space="preserve">Объем финансового обеспечения по годам реализации, </w:t>
            </w:r>
          </w:p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  <w:r>
              <w:t>тыс. рублей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Всего,</w:t>
            </w:r>
          </w:p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тыс. рублей</w:t>
            </w:r>
          </w:p>
        </w:tc>
      </w:tr>
      <w:tr w:rsidR="00095D36" w:rsidTr="009A7FF7">
        <w:trPr>
          <w:trHeight w:val="143"/>
        </w:trPr>
        <w:tc>
          <w:tcPr>
            <w:tcW w:w="5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DB0B16" w:rsidRDefault="00095D36" w:rsidP="00272F1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DB0B16" w:rsidRDefault="00095D36" w:rsidP="00272F1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DB0B16" w:rsidRDefault="00095D36" w:rsidP="00272F1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</w:tr>
      <w:tr w:rsidR="00095D36" w:rsidRPr="00CE3458" w:rsidTr="009A7FF7">
        <w:trPr>
          <w:trHeight w:val="82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CE3458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CE3458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CE3458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DB0B1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 w:rsidRPr="00CE3458">
              <w:t>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E3458" w:rsidRDefault="008F4FC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61 717,6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332ACB" w:rsidP="00C34A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</w:t>
            </w:r>
            <w:r w:rsidR="00C34A38">
              <w:t> </w:t>
            </w:r>
            <w:r>
              <w:t>09</w:t>
            </w:r>
            <w:r w:rsidR="00C34A38">
              <w:t>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C34A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59 21</w:t>
            </w:r>
            <w:r w:rsidR="00C34A38">
              <w:t>1,0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180 021,5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61 717,6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C34A3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34A38">
              <w:t>59 092,9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C34A3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34A38">
              <w:t>59 211,0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  <w:strike/>
              </w:rPr>
            </w:pPr>
            <w:r w:rsidRPr="00095D36">
              <w:t>180 021,5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1.2.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1.3. Средства бюджета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61 717,6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C34A3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34A38">
              <w:t>59 092,9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C34A3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34A38">
              <w:t>59 211,0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180 021,5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Налоговые расходы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Обеспечен</w:t>
            </w:r>
            <w:r w:rsidR="00EB3992">
              <w:t>а</w:t>
            </w:r>
            <w:r>
              <w:t xml:space="preserve"> деятельност</w:t>
            </w:r>
            <w:r w:rsidR="00EB3992">
              <w:t>ь</w:t>
            </w:r>
            <w:r>
              <w:t xml:space="preserve"> центрального аппарата, </w:t>
            </w:r>
          </w:p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в т.</w:t>
            </w:r>
            <w:r w:rsidR="008316A1">
              <w:t xml:space="preserve"> </w:t>
            </w:r>
            <w:r>
              <w:t>ч.: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C95346" w:rsidRDefault="00095D36" w:rsidP="00095D3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60 813,5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C95346" w:rsidRDefault="00095D36" w:rsidP="00C34A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58 185,</w:t>
            </w:r>
            <w:r w:rsidR="00C34A38"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C95346" w:rsidRDefault="00095D36" w:rsidP="00C34A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58 300,</w:t>
            </w:r>
            <w:r w:rsidR="00C34A38">
              <w:t>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D36" w:rsidRPr="005B7B8F" w:rsidRDefault="00095D36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177 299,</w:t>
            </w:r>
            <w:r w:rsidR="00BC4418">
              <w:t>2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095D3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6</w:t>
            </w:r>
            <w:r>
              <w:t>0</w:t>
            </w:r>
            <w:r w:rsidRPr="00095D36">
              <w:t xml:space="preserve"> 813,5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58 185,</w:t>
            </w:r>
            <w:r w:rsidR="00C34A38"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C34A3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34A38">
              <w:t>58 300,7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177 299,</w:t>
            </w:r>
            <w:r w:rsidR="00BC4418">
              <w:t>2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95346">
              <w:t>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1.2. Средства областного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95346">
              <w:t>0,00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1.3. Средства бюджета города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095D3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6</w:t>
            </w:r>
            <w:r>
              <w:t>0</w:t>
            </w:r>
            <w:r w:rsidRPr="00095D36">
              <w:t xml:space="preserve"> 813,5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BC4418" w:rsidP="00C34A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58 185,</w:t>
            </w:r>
            <w:r w:rsidR="00C34A38"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C34A38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34A38">
              <w:t>58 300,7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177 299,</w:t>
            </w:r>
            <w:r w:rsidR="00BC4418">
              <w:t>2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095D36" w:rsidTr="00272F13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Налоговые расходы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C95346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36" w:rsidRPr="00341184" w:rsidRDefault="00095D36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9A7FF7" w:rsidTr="00627D97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CE3458" w:rsidRDefault="009A7FF7" w:rsidP="00455CD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CE3458" w:rsidRDefault="009A7FF7" w:rsidP="00455CD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CE3458" w:rsidRDefault="009A7FF7" w:rsidP="00455CD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DB0B16" w:rsidRDefault="009A7FF7" w:rsidP="00455CD9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 w:rsidRPr="00CE3458"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E3458" w:rsidRDefault="009A7FF7" w:rsidP="00455CD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9A7FF7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8316A1">
            <w:pPr>
              <w:tabs>
                <w:tab w:val="left" w:pos="3840"/>
                <w:tab w:val="left" w:pos="3969"/>
                <w:tab w:val="center" w:pos="4819"/>
              </w:tabs>
            </w:pPr>
            <w:r w:rsidRPr="00A25795">
              <w:t>О</w:t>
            </w:r>
            <w:r>
              <w:t>существлен</w:t>
            </w:r>
            <w:r w:rsidR="00EB3992">
              <w:t>а</w:t>
            </w:r>
            <w:r w:rsidRPr="00A25795">
              <w:t xml:space="preserve"> деятельност</w:t>
            </w:r>
            <w:r w:rsidR="00EB3992">
              <w:t>ь</w:t>
            </w:r>
            <w:r w:rsidRPr="00A25795">
              <w:t xml:space="preserve"> органов территориального общественного самоуправления</w:t>
            </w:r>
            <w:r>
              <w:t>,</w:t>
            </w:r>
          </w:p>
          <w:p w:rsidR="009A7FF7" w:rsidRDefault="009A7FF7" w:rsidP="008316A1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904,1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907,9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FF7" w:rsidRPr="005B7B8F" w:rsidRDefault="009A7FF7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2 722,3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 Бюджет города Челябинска (всего), из них: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904,1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907,9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C4418">
              <w:t>910,3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2 722,</w:t>
            </w:r>
            <w:r>
              <w:t>3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1.1. Средства федерального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1.2. Средства областного бюджета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1.3. Средства бюджета города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904,1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907,9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C4418">
              <w:t>910,3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BC441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95D36">
              <w:t>2 722,</w:t>
            </w:r>
            <w:r>
              <w:t>3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1.4. Иные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2. 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  <w:tr w:rsidR="009A7FF7" w:rsidRPr="00341184" w:rsidTr="00272F13">
        <w:trPr>
          <w:trHeight w:val="193"/>
        </w:trPr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Налоговые расходы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C95346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F7" w:rsidRPr="00341184" w:rsidRDefault="009A7FF7" w:rsidP="00272F1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</w:tr>
    </w:tbl>
    <w:p w:rsidR="00B6721B" w:rsidRDefault="00B6721B" w:rsidP="00A85409">
      <w:pPr>
        <w:spacing w:line="276" w:lineRule="auto"/>
        <w:rPr>
          <w:sz w:val="28"/>
          <w:szCs w:val="28"/>
        </w:rPr>
      </w:pPr>
    </w:p>
    <w:p w:rsidR="00DA0945" w:rsidRDefault="003C3205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C1E17">
        <w:rPr>
          <w:sz w:val="28"/>
          <w:szCs w:val="28"/>
        </w:rPr>
        <w:t>. План реализации комплекса процессных мероприятий</w:t>
      </w:r>
    </w:p>
    <w:p w:rsidR="00DA0945" w:rsidRDefault="00DA0945">
      <w:pPr>
        <w:spacing w:after="200" w:line="276" w:lineRule="auto"/>
        <w:contextualSpacing/>
        <w:rPr>
          <w:sz w:val="16"/>
          <w:szCs w:val="16"/>
        </w:rPr>
      </w:pPr>
    </w:p>
    <w:tbl>
      <w:tblPr>
        <w:tblW w:w="1445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097"/>
        <w:gridCol w:w="2266"/>
        <w:gridCol w:w="3969"/>
        <w:gridCol w:w="2126"/>
      </w:tblGrid>
      <w:tr w:rsidR="009C4521" w:rsidRPr="009C4521" w:rsidTr="00306B93">
        <w:trPr>
          <w:trHeight w:val="874"/>
          <w:tblHeader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Задача, мероприятие (результат) /</w:t>
            </w:r>
          </w:p>
          <w:p w:rsidR="009C4521" w:rsidRPr="009C4521" w:rsidRDefault="009C4521" w:rsidP="009C4521">
            <w:pPr>
              <w:jc w:val="center"/>
            </w:pPr>
            <w:r w:rsidRPr="009C4521">
              <w:t>контрольная точка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Вид подтверждающего документа</w:t>
            </w:r>
          </w:p>
        </w:tc>
      </w:tr>
      <w:tr w:rsidR="009C4521" w:rsidRPr="009C4521" w:rsidTr="00306B93">
        <w:trPr>
          <w:trHeight w:val="273"/>
          <w:tblHeader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t>4</w:t>
            </w:r>
          </w:p>
        </w:tc>
      </w:tr>
      <w:tr w:rsidR="009C4521" w:rsidRPr="009C4521" w:rsidTr="00306B93">
        <w:trPr>
          <w:trHeight w:val="173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rPr>
                <w:sz w:val="20"/>
                <w:szCs w:val="20"/>
              </w:rPr>
            </w:pPr>
            <w:r w:rsidRPr="009C4521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>1</w:t>
            </w:r>
            <w:r w:rsidRPr="009C4521">
              <w:rPr>
                <w:color w:val="000000"/>
              </w:rPr>
              <w:t xml:space="preserve"> «Повышение эффективности деятельности органов исполнительно-распорядительной власти и развитие самоуправления  на территории района »</w:t>
            </w:r>
          </w:p>
        </w:tc>
      </w:tr>
      <w:tr w:rsidR="009C4521" w:rsidRPr="009C4521" w:rsidTr="00F442D7">
        <w:trPr>
          <w:trHeight w:val="16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AE3BD3" w:rsidP="00EB3992">
            <w:pPr>
              <w:jc w:val="center"/>
            </w:pPr>
            <w:r w:rsidRPr="00AE3BD3">
              <w:t>Обеспечен</w:t>
            </w:r>
            <w:r w:rsidR="00EB3992">
              <w:t>а</w:t>
            </w:r>
            <w:r w:rsidRPr="00AE3BD3">
              <w:t xml:space="preserve"> деятельност</w:t>
            </w:r>
            <w:r w:rsidR="00EB3992">
              <w:t>ь</w:t>
            </w:r>
            <w:r w:rsidRPr="00AE3BD3">
              <w:t xml:space="preserve"> центрального аппарата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rPr>
                <w:lang w:val="en-US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21" w:rsidRPr="009C4521" w:rsidRDefault="009C4521" w:rsidP="00384CA1">
            <w:r w:rsidRPr="009C4521">
              <w:t xml:space="preserve">Администрация </w:t>
            </w:r>
            <w:r w:rsidR="00384CA1">
              <w:t xml:space="preserve">Тракторозаводского </w:t>
            </w:r>
            <w:r w:rsidRPr="009C4521">
              <w:t>района города Челябинска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rPr>
                <w:lang w:val="en-US"/>
              </w:rPr>
              <w:t>X</w:t>
            </w:r>
          </w:p>
        </w:tc>
      </w:tr>
      <w:tr w:rsidR="009C4521" w:rsidRPr="009C4521" w:rsidTr="00F442D7">
        <w:trPr>
          <w:trHeight w:val="16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F442D7">
            <w:pPr>
              <w:jc w:val="center"/>
            </w:pPr>
            <w:r w:rsidRPr="009C4521">
              <w:t>Контрольная точка не устанавливается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rPr>
                <w:lang w:val="en-US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21" w:rsidRPr="009C4521" w:rsidRDefault="009C4521" w:rsidP="009C452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9C4521" w:rsidP="009C4521">
            <w:pPr>
              <w:jc w:val="center"/>
            </w:pPr>
            <w:r w:rsidRPr="009C4521">
              <w:rPr>
                <w:lang w:val="en-US"/>
              </w:rPr>
              <w:t>X</w:t>
            </w:r>
          </w:p>
        </w:tc>
      </w:tr>
      <w:tr w:rsidR="009C4521" w:rsidRPr="009C4521" w:rsidTr="00F442D7">
        <w:trPr>
          <w:trHeight w:val="15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EB3992" w:rsidP="00EB3992">
            <w:pPr>
              <w:jc w:val="center"/>
            </w:pPr>
            <w:r w:rsidRPr="00EB3992">
              <w:t>Осуществлена</w:t>
            </w:r>
            <w:r w:rsidR="004608E3" w:rsidRPr="004608E3">
              <w:t xml:space="preserve"> </w:t>
            </w:r>
            <w:r w:rsidR="00250C09">
              <w:t>деятельност</w:t>
            </w:r>
            <w:r>
              <w:t>ь</w:t>
            </w:r>
            <w:bookmarkStart w:id="0" w:name="_GoBack"/>
            <w:bookmarkEnd w:id="0"/>
            <w:r w:rsidR="00250C09">
              <w:t xml:space="preserve"> органов территориального  общественного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4608E3" w:rsidP="009C4521">
            <w:pPr>
              <w:jc w:val="center"/>
            </w:pPr>
            <w:r w:rsidRPr="004608E3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21" w:rsidRPr="009C4521" w:rsidRDefault="004608E3" w:rsidP="009C4521">
            <w:r w:rsidRPr="004608E3">
              <w:t>Администрация Тракторозаводского района города Челябинска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21" w:rsidRPr="009C4521" w:rsidRDefault="004608E3" w:rsidP="009C4521">
            <w:pPr>
              <w:jc w:val="center"/>
            </w:pPr>
            <w:r w:rsidRPr="004608E3">
              <w:t>X</w:t>
            </w:r>
          </w:p>
        </w:tc>
      </w:tr>
      <w:tr w:rsidR="004608E3" w:rsidRPr="009C4521" w:rsidTr="00306B93">
        <w:trPr>
          <w:trHeight w:val="23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E3" w:rsidRPr="00422F3B" w:rsidRDefault="004608E3" w:rsidP="004608E3">
            <w:r w:rsidRPr="00422F3B">
              <w:t>Контрольная точка не устанавливается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E3" w:rsidRPr="00422F3B" w:rsidRDefault="004608E3" w:rsidP="00A85409">
            <w:pPr>
              <w:jc w:val="center"/>
            </w:pPr>
            <w:r w:rsidRPr="00422F3B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E3" w:rsidRPr="00422F3B" w:rsidRDefault="004608E3" w:rsidP="00A8540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E3" w:rsidRDefault="004608E3" w:rsidP="00A85409">
            <w:pPr>
              <w:jc w:val="center"/>
            </w:pPr>
            <w:r w:rsidRPr="00422F3B">
              <w:t>X</w:t>
            </w:r>
          </w:p>
        </w:tc>
      </w:tr>
    </w:tbl>
    <w:p w:rsidR="00DA0945" w:rsidRDefault="00DA0945">
      <w:pPr>
        <w:spacing w:after="200" w:line="276" w:lineRule="auto"/>
        <w:contextualSpacing/>
        <w:rPr>
          <w:sz w:val="16"/>
          <w:szCs w:val="16"/>
        </w:rPr>
      </w:pPr>
    </w:p>
    <w:p w:rsidR="002C30EA" w:rsidRDefault="002C30EA">
      <w:pPr>
        <w:spacing w:after="200" w:line="276" w:lineRule="auto"/>
        <w:contextualSpacing/>
        <w:rPr>
          <w:sz w:val="16"/>
          <w:szCs w:val="16"/>
        </w:rPr>
      </w:pPr>
    </w:p>
    <w:p w:rsidR="002C30EA" w:rsidRPr="002C30EA" w:rsidRDefault="009A7FF7" w:rsidP="009A7FF7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2C30EA" w:rsidRPr="002C30EA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 xml:space="preserve">а </w:t>
      </w:r>
      <w:r w:rsidR="002C30EA" w:rsidRPr="002C30EA">
        <w:rPr>
          <w:rFonts w:eastAsia="Calibri"/>
          <w:sz w:val="26"/>
          <w:szCs w:val="26"/>
          <w:lang w:eastAsia="en-US"/>
        </w:rPr>
        <w:t>Администрации Тракторозаводского района</w:t>
      </w:r>
      <w:r w:rsidR="00F442D7">
        <w:rPr>
          <w:rFonts w:eastAsia="Calibri"/>
          <w:sz w:val="26"/>
          <w:szCs w:val="26"/>
          <w:lang w:eastAsia="en-US"/>
        </w:rPr>
        <w:t xml:space="preserve"> </w:t>
      </w:r>
      <w:r w:rsidR="002C30EA" w:rsidRPr="002C30EA">
        <w:rPr>
          <w:rFonts w:eastAsia="Calibri"/>
          <w:sz w:val="26"/>
          <w:szCs w:val="26"/>
          <w:lang w:eastAsia="en-US"/>
        </w:rPr>
        <w:t xml:space="preserve">города Челябинска          </w:t>
      </w:r>
      <w:r w:rsidR="00F442D7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="002C30EA" w:rsidRPr="002C30EA">
        <w:rPr>
          <w:rFonts w:eastAsia="Calibri"/>
          <w:sz w:val="26"/>
          <w:szCs w:val="26"/>
          <w:lang w:eastAsia="en-US"/>
        </w:rPr>
        <w:t xml:space="preserve">       </w:t>
      </w:r>
      <w:r w:rsidR="00F442D7">
        <w:rPr>
          <w:rFonts w:eastAsia="Calibri"/>
          <w:sz w:val="26"/>
          <w:szCs w:val="26"/>
          <w:lang w:eastAsia="en-US"/>
        </w:rPr>
        <w:t xml:space="preserve">       </w:t>
      </w:r>
      <w:r w:rsidR="002C30EA" w:rsidRPr="002C30EA">
        <w:rPr>
          <w:rFonts w:eastAsia="Calibri"/>
          <w:sz w:val="26"/>
          <w:szCs w:val="26"/>
          <w:lang w:eastAsia="en-US"/>
        </w:rPr>
        <w:t xml:space="preserve">                         Т. А. Букреева</w:t>
      </w:r>
    </w:p>
    <w:p w:rsidR="002C30EA" w:rsidRPr="002C30EA" w:rsidRDefault="002C30EA" w:rsidP="002C30EA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16"/>
          <w:szCs w:val="16"/>
        </w:rPr>
      </w:pPr>
    </w:p>
    <w:p w:rsidR="002C30EA" w:rsidRDefault="002C30EA">
      <w:pPr>
        <w:spacing w:after="200" w:line="276" w:lineRule="auto"/>
        <w:contextualSpacing/>
        <w:rPr>
          <w:sz w:val="16"/>
          <w:szCs w:val="16"/>
        </w:rPr>
      </w:pPr>
    </w:p>
    <w:sectPr w:rsidR="002C30EA" w:rsidSect="00357F2A">
      <w:headerReference w:type="default" r:id="rId9"/>
      <w:pgSz w:w="16838" w:h="11906" w:orient="landscape"/>
      <w:pgMar w:top="1644" w:right="1134" w:bottom="567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1B" w:rsidRDefault="00152B1B">
      <w:r>
        <w:separator/>
      </w:r>
    </w:p>
  </w:endnote>
  <w:endnote w:type="continuationSeparator" w:id="0">
    <w:p w:rsidR="00152B1B" w:rsidRDefault="0015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1B" w:rsidRDefault="00152B1B">
      <w:r>
        <w:separator/>
      </w:r>
    </w:p>
  </w:footnote>
  <w:footnote w:type="continuationSeparator" w:id="0">
    <w:p w:rsidR="00152B1B" w:rsidRDefault="0015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45" w:rsidRDefault="001C1E1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EB399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D1D"/>
    <w:multiLevelType w:val="multilevel"/>
    <w:tmpl w:val="B6709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709B3A89"/>
    <w:multiLevelType w:val="multilevel"/>
    <w:tmpl w:val="C73C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5"/>
    <w:rsid w:val="00060FDC"/>
    <w:rsid w:val="0007202C"/>
    <w:rsid w:val="00095D36"/>
    <w:rsid w:val="000F718B"/>
    <w:rsid w:val="00112AF4"/>
    <w:rsid w:val="00133B3E"/>
    <w:rsid w:val="0014687F"/>
    <w:rsid w:val="00152B1B"/>
    <w:rsid w:val="00177876"/>
    <w:rsid w:val="001C1E17"/>
    <w:rsid w:val="001C7A48"/>
    <w:rsid w:val="00245AD3"/>
    <w:rsid w:val="00247C23"/>
    <w:rsid w:val="00250C09"/>
    <w:rsid w:val="00253EA8"/>
    <w:rsid w:val="002545E4"/>
    <w:rsid w:val="002557C5"/>
    <w:rsid w:val="00285DA6"/>
    <w:rsid w:val="002A0938"/>
    <w:rsid w:val="002C30EA"/>
    <w:rsid w:val="002E4CB3"/>
    <w:rsid w:val="00300489"/>
    <w:rsid w:val="00306B93"/>
    <w:rsid w:val="00306FAC"/>
    <w:rsid w:val="003159E6"/>
    <w:rsid w:val="00332ACB"/>
    <w:rsid w:val="00357F2A"/>
    <w:rsid w:val="00384CA1"/>
    <w:rsid w:val="003A79DB"/>
    <w:rsid w:val="003B182B"/>
    <w:rsid w:val="003C3205"/>
    <w:rsid w:val="00404527"/>
    <w:rsid w:val="004608E3"/>
    <w:rsid w:val="00504D7C"/>
    <w:rsid w:val="00561D39"/>
    <w:rsid w:val="00582269"/>
    <w:rsid w:val="005975BA"/>
    <w:rsid w:val="005B35BC"/>
    <w:rsid w:val="005C044B"/>
    <w:rsid w:val="005D7AC1"/>
    <w:rsid w:val="00622B49"/>
    <w:rsid w:val="00633B9D"/>
    <w:rsid w:val="00664547"/>
    <w:rsid w:val="006734BC"/>
    <w:rsid w:val="006D7163"/>
    <w:rsid w:val="006E0433"/>
    <w:rsid w:val="00700A4D"/>
    <w:rsid w:val="0072213B"/>
    <w:rsid w:val="0075323E"/>
    <w:rsid w:val="00782BF4"/>
    <w:rsid w:val="00784145"/>
    <w:rsid w:val="007B073D"/>
    <w:rsid w:val="007B6E0D"/>
    <w:rsid w:val="007E66A3"/>
    <w:rsid w:val="008316A1"/>
    <w:rsid w:val="00833E0B"/>
    <w:rsid w:val="008A5995"/>
    <w:rsid w:val="008F4FC8"/>
    <w:rsid w:val="00902398"/>
    <w:rsid w:val="0092489B"/>
    <w:rsid w:val="00936C5F"/>
    <w:rsid w:val="00955906"/>
    <w:rsid w:val="00955C17"/>
    <w:rsid w:val="00995183"/>
    <w:rsid w:val="009A7FF7"/>
    <w:rsid w:val="009C4521"/>
    <w:rsid w:val="00A059D2"/>
    <w:rsid w:val="00A25795"/>
    <w:rsid w:val="00A658F4"/>
    <w:rsid w:val="00A85409"/>
    <w:rsid w:val="00AB79C1"/>
    <w:rsid w:val="00AC5C6C"/>
    <w:rsid w:val="00AD37F5"/>
    <w:rsid w:val="00AE3BD3"/>
    <w:rsid w:val="00B04F52"/>
    <w:rsid w:val="00B0752A"/>
    <w:rsid w:val="00B6721B"/>
    <w:rsid w:val="00B74253"/>
    <w:rsid w:val="00B752E5"/>
    <w:rsid w:val="00B91A25"/>
    <w:rsid w:val="00BC0E8E"/>
    <w:rsid w:val="00BC4418"/>
    <w:rsid w:val="00C02BDC"/>
    <w:rsid w:val="00C14B5B"/>
    <w:rsid w:val="00C34A38"/>
    <w:rsid w:val="00C449CA"/>
    <w:rsid w:val="00C458B3"/>
    <w:rsid w:val="00C95F62"/>
    <w:rsid w:val="00C96D64"/>
    <w:rsid w:val="00CE3458"/>
    <w:rsid w:val="00D20DAC"/>
    <w:rsid w:val="00D2340E"/>
    <w:rsid w:val="00D50184"/>
    <w:rsid w:val="00D677F9"/>
    <w:rsid w:val="00D70D37"/>
    <w:rsid w:val="00D713B6"/>
    <w:rsid w:val="00DA0945"/>
    <w:rsid w:val="00DD113E"/>
    <w:rsid w:val="00E115A0"/>
    <w:rsid w:val="00E15BBB"/>
    <w:rsid w:val="00E20853"/>
    <w:rsid w:val="00E23BF0"/>
    <w:rsid w:val="00E3416F"/>
    <w:rsid w:val="00E75BA0"/>
    <w:rsid w:val="00EB3992"/>
    <w:rsid w:val="00EC0ADC"/>
    <w:rsid w:val="00EC0CF4"/>
    <w:rsid w:val="00EF7AD5"/>
    <w:rsid w:val="00F3311E"/>
    <w:rsid w:val="00F33DB6"/>
    <w:rsid w:val="00F36340"/>
    <w:rsid w:val="00F37139"/>
    <w:rsid w:val="00F442D7"/>
    <w:rsid w:val="00F6630F"/>
    <w:rsid w:val="00F735E8"/>
    <w:rsid w:val="00F87153"/>
    <w:rsid w:val="00F90BB1"/>
    <w:rsid w:val="00FD405F"/>
    <w:rsid w:val="00FF283E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ConsPlusTitle">
    <w:name w:val="ConsPlusTitle"/>
    <w:qFormat/>
    <w:rsid w:val="00EC153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4608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608E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60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608E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608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ConsPlusTitle">
    <w:name w:val="ConsPlusTitle"/>
    <w:qFormat/>
    <w:rsid w:val="00EC153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4608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608E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60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608E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608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F045-2767-438D-8E06-74265BE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Ирина</cp:lastModifiedBy>
  <cp:revision>10</cp:revision>
  <cp:lastPrinted>2025-01-27T03:38:00Z</cp:lastPrinted>
  <dcterms:created xsi:type="dcterms:W3CDTF">2025-01-15T13:08:00Z</dcterms:created>
  <dcterms:modified xsi:type="dcterms:W3CDTF">2025-01-27T03:42:00Z</dcterms:modified>
  <dc:language>ru-RU</dc:language>
</cp:coreProperties>
</file>